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2E625" w14:textId="77777777" w:rsidR="0055469A" w:rsidRPr="00F67BE9" w:rsidRDefault="0055469A" w:rsidP="0055469A">
      <w:pPr>
        <w:pStyle w:val="CSMLS-Heading"/>
        <w:jc w:val="center"/>
        <w:rPr>
          <w:lang w:val="fr-CA"/>
        </w:rPr>
      </w:pPr>
      <w:bookmarkStart w:id="0" w:name="_Toc471933068"/>
      <w:bookmarkStart w:id="1" w:name="_Toc485559080"/>
      <w:bookmarkStart w:id="2" w:name="_Toc487524114"/>
      <w:bookmarkStart w:id="3" w:name="_Toc499299150"/>
      <w:bookmarkStart w:id="4" w:name="_Toc499717626"/>
      <w:bookmarkStart w:id="5" w:name="_Toc501709946"/>
      <w:bookmarkStart w:id="6" w:name="_Toc2251144"/>
      <w:bookmarkStart w:id="7" w:name="_Toc16589750"/>
      <w:bookmarkStart w:id="8" w:name="_Toc16589845"/>
      <w:bookmarkStart w:id="9" w:name="_Toc16589901"/>
      <w:bookmarkStart w:id="10" w:name="_Toc16593498"/>
      <w:bookmarkStart w:id="11" w:name="_Toc16596180"/>
      <w:r w:rsidRPr="00F67BE9">
        <w:rPr>
          <w:noProof/>
          <w:lang w:eastAsia="en-CA"/>
        </w:rPr>
        <w:drawing>
          <wp:anchor distT="0" distB="0" distL="114300" distR="114300" simplePos="0" relativeHeight="251658240" behindDoc="1" locked="0" layoutInCell="1" allowOverlap="1" wp14:anchorId="3AFABAE1" wp14:editId="3FE02899">
            <wp:simplePos x="0" y="0"/>
            <wp:positionH relativeFrom="margin">
              <wp:align>center</wp:align>
            </wp:positionH>
            <wp:positionV relativeFrom="paragraph">
              <wp:posOffset>-361950</wp:posOffset>
            </wp:positionV>
            <wp:extent cx="3543300" cy="1275080"/>
            <wp:effectExtent l="0" t="0" r="0" b="1270"/>
            <wp:wrapTight wrapText="bothSides">
              <wp:wrapPolygon edited="0">
                <wp:start x="0" y="0"/>
                <wp:lineTo x="0" y="21299"/>
                <wp:lineTo x="21484" y="21299"/>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LS_official_logo_PRINT.tif"/>
                    <pic:cNvPicPr/>
                  </pic:nvPicPr>
                  <pic:blipFill>
                    <a:blip r:embed="rId9">
                      <a:extLst>
                        <a:ext uri="{28A0092B-C50C-407E-A947-70E740481C1C}">
                          <a14:useLocalDpi xmlns:a14="http://schemas.microsoft.com/office/drawing/2010/main" val="0"/>
                        </a:ext>
                      </a:extLst>
                    </a:blip>
                    <a:stretch>
                      <a:fillRect/>
                    </a:stretch>
                  </pic:blipFill>
                  <pic:spPr>
                    <a:xfrm>
                      <a:off x="0" y="0"/>
                      <a:ext cx="3543300" cy="1275080"/>
                    </a:xfrm>
                    <a:prstGeom prst="rect">
                      <a:avLst/>
                    </a:prstGeom>
                  </pic:spPr>
                </pic:pic>
              </a:graphicData>
            </a:graphic>
            <wp14:sizeRelH relativeFrom="page">
              <wp14:pctWidth>0</wp14:pctWidth>
            </wp14:sizeRelH>
            <wp14:sizeRelV relativeFrom="page">
              <wp14:pctHeight>0</wp14:pctHeight>
            </wp14:sizeRelV>
          </wp:anchor>
        </w:drawing>
      </w:r>
      <w:r w:rsidR="001D7B1F" w:rsidRPr="00F67BE9">
        <w:rPr>
          <w:lang w:val="fr-CA"/>
        </w:rPr>
        <w:softHyphen/>
      </w:r>
      <w:r w:rsidR="001D7B1F" w:rsidRPr="00F67BE9">
        <w:rPr>
          <w:lang w:val="fr-CA"/>
        </w:rPr>
        <w:softHyphen/>
      </w:r>
      <w:bookmarkEnd w:id="0"/>
      <w:bookmarkEnd w:id="1"/>
      <w:bookmarkEnd w:id="2"/>
      <w:bookmarkEnd w:id="3"/>
      <w:bookmarkEnd w:id="4"/>
      <w:bookmarkEnd w:id="5"/>
      <w:bookmarkEnd w:id="6"/>
      <w:bookmarkEnd w:id="7"/>
      <w:bookmarkEnd w:id="8"/>
      <w:bookmarkEnd w:id="9"/>
      <w:bookmarkEnd w:id="10"/>
      <w:bookmarkEnd w:id="11"/>
    </w:p>
    <w:p w14:paraId="64F3E39E" w14:textId="77777777" w:rsidR="0055469A" w:rsidRPr="00F67BE9" w:rsidRDefault="0055469A" w:rsidP="0055469A">
      <w:pPr>
        <w:jc w:val="center"/>
        <w:rPr>
          <w:lang w:val="fr-CA"/>
        </w:rPr>
      </w:pPr>
    </w:p>
    <w:p w14:paraId="7B701DDB" w14:textId="77777777" w:rsidR="0055469A" w:rsidRPr="00F67BE9" w:rsidRDefault="0055469A" w:rsidP="0055469A">
      <w:pPr>
        <w:jc w:val="center"/>
        <w:rPr>
          <w:lang w:val="fr-CA"/>
        </w:rPr>
      </w:pPr>
    </w:p>
    <w:p w14:paraId="17364542" w14:textId="77777777" w:rsidR="0055469A" w:rsidRPr="00F67BE9" w:rsidRDefault="0055469A" w:rsidP="0055469A">
      <w:pPr>
        <w:jc w:val="center"/>
        <w:rPr>
          <w:lang w:val="fr-CA"/>
        </w:rPr>
      </w:pPr>
    </w:p>
    <w:p w14:paraId="180BC1A2" w14:textId="77777777" w:rsidR="0055469A" w:rsidRPr="00F67BE9" w:rsidRDefault="0055469A" w:rsidP="0055469A">
      <w:pPr>
        <w:jc w:val="center"/>
        <w:rPr>
          <w:lang w:val="fr-CA"/>
        </w:rPr>
      </w:pPr>
    </w:p>
    <w:p w14:paraId="1610105D" w14:textId="77777777" w:rsidR="0055469A" w:rsidRPr="00F67BE9" w:rsidRDefault="0055469A" w:rsidP="0055469A">
      <w:pPr>
        <w:jc w:val="center"/>
        <w:rPr>
          <w:lang w:val="fr-CA"/>
        </w:rPr>
      </w:pPr>
    </w:p>
    <w:p w14:paraId="01506F38" w14:textId="77777777" w:rsidR="0055469A" w:rsidRPr="00F67BE9" w:rsidRDefault="0055469A" w:rsidP="0055469A">
      <w:pPr>
        <w:jc w:val="center"/>
        <w:rPr>
          <w:lang w:val="fr-CA"/>
        </w:rPr>
      </w:pPr>
    </w:p>
    <w:p w14:paraId="05C76A00" w14:textId="77777777" w:rsidR="0055469A" w:rsidRPr="00F67BE9" w:rsidRDefault="0055469A" w:rsidP="0055469A">
      <w:pPr>
        <w:jc w:val="center"/>
        <w:rPr>
          <w:lang w:val="fr-CA"/>
        </w:rPr>
      </w:pPr>
    </w:p>
    <w:p w14:paraId="4E3A2D62" w14:textId="77777777" w:rsidR="0055469A" w:rsidRPr="00F67BE9" w:rsidRDefault="0055469A" w:rsidP="0055469A">
      <w:pPr>
        <w:jc w:val="center"/>
        <w:rPr>
          <w:rFonts w:ascii="Archer-Medium" w:hAnsi="Archer-Medium" w:cs="Archer-Medium"/>
          <w:color w:val="7C7B79"/>
          <w:sz w:val="60"/>
          <w:szCs w:val="60"/>
          <w:lang w:val="fr-CA"/>
        </w:rPr>
      </w:pPr>
    </w:p>
    <w:p w14:paraId="6E4684CC" w14:textId="368E54DB" w:rsidR="00170F85" w:rsidRPr="00F67BE9" w:rsidRDefault="00BF40F3" w:rsidP="00BF40F3">
      <w:pPr>
        <w:jc w:val="center"/>
        <w:rPr>
          <w:rFonts w:ascii="Century Gothic" w:hAnsi="Century Gothic" w:cs="Archer-Medium"/>
          <w:color w:val="0070C0"/>
          <w:sz w:val="56"/>
          <w:szCs w:val="56"/>
          <w:lang w:val="fr-CA"/>
        </w:rPr>
      </w:pPr>
      <w:r>
        <w:rPr>
          <w:rFonts w:ascii="Century Gothic" w:hAnsi="Century Gothic" w:cs="Archer-Medium"/>
          <w:color w:val="0070C0"/>
          <w:sz w:val="56"/>
          <w:szCs w:val="56"/>
          <w:lang w:val="fr-CA"/>
        </w:rPr>
        <w:t>L’état de l’emploi précaire des adjoints de laboratoire médical au Canada</w:t>
      </w:r>
    </w:p>
    <w:p w14:paraId="54B5A528" w14:textId="77777777" w:rsidR="00A641DF" w:rsidRPr="00F67BE9" w:rsidRDefault="00A641DF" w:rsidP="0055469A">
      <w:pPr>
        <w:jc w:val="center"/>
        <w:rPr>
          <w:rFonts w:ascii="Century Gothic" w:hAnsi="Century Gothic" w:cs="Archer-Medium"/>
          <w:color w:val="7C7B79"/>
          <w:sz w:val="40"/>
          <w:szCs w:val="60"/>
          <w:lang w:val="fr-CA"/>
        </w:rPr>
      </w:pPr>
    </w:p>
    <w:p w14:paraId="555B33A0" w14:textId="4E4DA5C3" w:rsidR="00BF40F3" w:rsidRPr="00BF40F3" w:rsidRDefault="00BF40F3" w:rsidP="00BF40F3">
      <w:pPr>
        <w:jc w:val="center"/>
        <w:rPr>
          <w:rFonts w:ascii="Century Gothic" w:hAnsi="Century Gothic" w:cs="Archer-Medium"/>
          <w:color w:val="7C7B79"/>
          <w:sz w:val="40"/>
          <w:szCs w:val="60"/>
          <w:lang w:val="fr-CA"/>
        </w:rPr>
      </w:pPr>
      <w:r>
        <w:rPr>
          <w:rFonts w:ascii="Century Gothic" w:hAnsi="Century Gothic" w:cs="Archer-Medium"/>
          <w:color w:val="7C7B79"/>
          <w:sz w:val="40"/>
          <w:szCs w:val="60"/>
          <w:lang w:val="fr-CA"/>
        </w:rPr>
        <w:t>Ré</w:t>
      </w:r>
      <w:r w:rsidR="00170F85" w:rsidRPr="00F67BE9">
        <w:rPr>
          <w:rFonts w:ascii="Century Gothic" w:hAnsi="Century Gothic" w:cs="Archer-Medium"/>
          <w:color w:val="7C7B79"/>
          <w:sz w:val="40"/>
          <w:szCs w:val="60"/>
          <w:lang w:val="fr-CA"/>
        </w:rPr>
        <w:t>sult</w:t>
      </w:r>
      <w:r>
        <w:rPr>
          <w:rFonts w:ascii="Century Gothic" w:hAnsi="Century Gothic" w:cs="Archer-Medium"/>
          <w:color w:val="7C7B79"/>
          <w:sz w:val="40"/>
          <w:szCs w:val="60"/>
          <w:lang w:val="fr-CA"/>
        </w:rPr>
        <w:t>at</w:t>
      </w:r>
      <w:r w:rsidR="00170F85" w:rsidRPr="00F67BE9">
        <w:rPr>
          <w:rFonts w:ascii="Century Gothic" w:hAnsi="Century Gothic" w:cs="Archer-Medium"/>
          <w:color w:val="7C7B79"/>
          <w:sz w:val="40"/>
          <w:szCs w:val="60"/>
          <w:lang w:val="fr-CA"/>
        </w:rPr>
        <w:t xml:space="preserve">s </w:t>
      </w:r>
      <w:r>
        <w:rPr>
          <w:rFonts w:ascii="Century Gothic" w:hAnsi="Century Gothic" w:cs="Archer-Medium"/>
          <w:color w:val="7C7B79"/>
          <w:sz w:val="40"/>
          <w:szCs w:val="60"/>
          <w:lang w:val="fr-CA"/>
        </w:rPr>
        <w:t>d’un sondage national</w:t>
      </w:r>
    </w:p>
    <w:p w14:paraId="120021AC" w14:textId="77777777" w:rsidR="0055469A" w:rsidRPr="00F67BE9" w:rsidRDefault="0055469A" w:rsidP="0055469A">
      <w:pPr>
        <w:jc w:val="center"/>
        <w:rPr>
          <w:rFonts w:ascii="Archer-Medium" w:hAnsi="Archer-Medium" w:cs="Archer-Medium"/>
          <w:color w:val="7C7B79"/>
          <w:sz w:val="60"/>
          <w:szCs w:val="60"/>
          <w:lang w:val="fr-CA"/>
        </w:rPr>
      </w:pPr>
    </w:p>
    <w:p w14:paraId="2A18837A" w14:textId="77777777" w:rsidR="0055469A" w:rsidRPr="00F67BE9" w:rsidRDefault="0055469A" w:rsidP="0055469A">
      <w:pPr>
        <w:jc w:val="center"/>
        <w:rPr>
          <w:rFonts w:ascii="Archer-Medium" w:hAnsi="Archer-Medium" w:cs="Archer-Medium"/>
          <w:color w:val="7C7B79"/>
          <w:sz w:val="60"/>
          <w:szCs w:val="60"/>
          <w:lang w:val="fr-CA"/>
        </w:rPr>
      </w:pPr>
    </w:p>
    <w:p w14:paraId="09789772" w14:textId="77777777" w:rsidR="0055469A" w:rsidRPr="00F67BE9" w:rsidRDefault="0055469A" w:rsidP="0055469A">
      <w:pPr>
        <w:jc w:val="center"/>
        <w:rPr>
          <w:rFonts w:ascii="Archer-Medium" w:hAnsi="Archer-Medium" w:cs="Archer-Medium"/>
          <w:color w:val="7C7B79"/>
          <w:sz w:val="60"/>
          <w:szCs w:val="60"/>
          <w:lang w:val="fr-CA"/>
        </w:rPr>
      </w:pPr>
    </w:p>
    <w:p w14:paraId="7256A5C3" w14:textId="77777777" w:rsidR="0055469A" w:rsidRPr="00F67BE9" w:rsidRDefault="0055469A" w:rsidP="0055469A">
      <w:pPr>
        <w:jc w:val="center"/>
        <w:rPr>
          <w:rFonts w:ascii="Archer-Medium" w:hAnsi="Archer-Medium" w:cs="Archer-Medium"/>
          <w:color w:val="7C7B79"/>
          <w:sz w:val="48"/>
          <w:szCs w:val="60"/>
          <w:lang w:val="fr-CA"/>
        </w:rPr>
      </w:pPr>
    </w:p>
    <w:p w14:paraId="01221045" w14:textId="77777777" w:rsidR="0055469A" w:rsidRPr="00F67BE9" w:rsidRDefault="0055469A" w:rsidP="0055469A">
      <w:pPr>
        <w:jc w:val="center"/>
        <w:rPr>
          <w:rFonts w:ascii="Archer-Medium" w:hAnsi="Archer-Medium" w:cs="Archer-Medium"/>
          <w:color w:val="7C7B79"/>
          <w:sz w:val="48"/>
          <w:szCs w:val="60"/>
          <w:lang w:val="fr-CA"/>
        </w:rPr>
      </w:pPr>
    </w:p>
    <w:p w14:paraId="12D6E63C" w14:textId="77777777" w:rsidR="0055469A" w:rsidRPr="00F67BE9" w:rsidRDefault="0055469A" w:rsidP="0055469A">
      <w:pPr>
        <w:jc w:val="center"/>
        <w:rPr>
          <w:rFonts w:ascii="Century Gothic" w:hAnsi="Century Gothic" w:cs="Archer-Medium"/>
          <w:color w:val="7C7B79"/>
          <w:sz w:val="28"/>
          <w:szCs w:val="60"/>
          <w:lang w:val="fr-CA"/>
        </w:rPr>
      </w:pPr>
    </w:p>
    <w:p w14:paraId="594B43FE" w14:textId="77777777" w:rsidR="009C62DC" w:rsidRPr="00F67BE9" w:rsidRDefault="009C62DC" w:rsidP="0055469A">
      <w:pPr>
        <w:jc w:val="center"/>
        <w:rPr>
          <w:rFonts w:ascii="Century Gothic" w:hAnsi="Century Gothic" w:cs="Archer-Medium"/>
          <w:color w:val="7C7B79"/>
          <w:sz w:val="28"/>
          <w:szCs w:val="60"/>
          <w:lang w:val="fr-CA"/>
        </w:rPr>
      </w:pPr>
    </w:p>
    <w:p w14:paraId="377C5575" w14:textId="77777777" w:rsidR="009C62DC" w:rsidRPr="00F67BE9" w:rsidRDefault="009C62DC" w:rsidP="0055469A">
      <w:pPr>
        <w:jc w:val="center"/>
        <w:rPr>
          <w:rFonts w:ascii="Century Gothic" w:hAnsi="Century Gothic" w:cs="Archer-Medium"/>
          <w:color w:val="7C7B79"/>
          <w:sz w:val="28"/>
          <w:szCs w:val="60"/>
          <w:lang w:val="fr-CA"/>
        </w:rPr>
      </w:pPr>
    </w:p>
    <w:p w14:paraId="37E73422" w14:textId="77777777" w:rsidR="00D023E1" w:rsidRPr="00F67BE9" w:rsidRDefault="00D023E1" w:rsidP="0055469A">
      <w:pPr>
        <w:jc w:val="center"/>
        <w:rPr>
          <w:rFonts w:ascii="Century Gothic" w:hAnsi="Century Gothic" w:cs="Archer-Medium"/>
          <w:color w:val="7C7B79"/>
          <w:sz w:val="24"/>
          <w:szCs w:val="60"/>
          <w:lang w:val="fr-CA"/>
        </w:rPr>
      </w:pPr>
    </w:p>
    <w:p w14:paraId="3BC7D2E5" w14:textId="77777777" w:rsidR="00D023E1" w:rsidRPr="00F67BE9" w:rsidRDefault="00D023E1" w:rsidP="0055469A">
      <w:pPr>
        <w:jc w:val="center"/>
        <w:rPr>
          <w:rFonts w:ascii="Century Gothic" w:hAnsi="Century Gothic" w:cs="Archer-Medium"/>
          <w:color w:val="7C7B79"/>
          <w:sz w:val="24"/>
          <w:szCs w:val="60"/>
          <w:lang w:val="fr-CA"/>
        </w:rPr>
      </w:pPr>
    </w:p>
    <w:p w14:paraId="7BF26D29" w14:textId="77777777" w:rsidR="00F361AA" w:rsidRPr="00F67BE9" w:rsidRDefault="00F361AA" w:rsidP="0055469A">
      <w:pPr>
        <w:jc w:val="center"/>
        <w:rPr>
          <w:rFonts w:ascii="Century Gothic" w:hAnsi="Century Gothic" w:cs="Archer-Medium"/>
          <w:color w:val="7C7B79"/>
          <w:sz w:val="24"/>
          <w:szCs w:val="60"/>
          <w:lang w:val="fr-CA"/>
        </w:rPr>
      </w:pPr>
    </w:p>
    <w:p w14:paraId="1E52B329" w14:textId="77777777" w:rsidR="00F361AA" w:rsidRPr="00F67BE9" w:rsidRDefault="00F361AA" w:rsidP="0055469A">
      <w:pPr>
        <w:jc w:val="center"/>
        <w:rPr>
          <w:rFonts w:ascii="Century Gothic" w:hAnsi="Century Gothic" w:cs="Archer-Medium"/>
          <w:color w:val="7C7B79"/>
          <w:sz w:val="24"/>
          <w:szCs w:val="60"/>
          <w:lang w:val="fr-CA"/>
        </w:rPr>
      </w:pPr>
    </w:p>
    <w:p w14:paraId="65AFE9B5" w14:textId="77777777" w:rsidR="00F361AA" w:rsidRPr="00F67BE9" w:rsidRDefault="00F361AA" w:rsidP="0055469A">
      <w:pPr>
        <w:jc w:val="center"/>
        <w:rPr>
          <w:rFonts w:ascii="Century Gothic" w:hAnsi="Century Gothic" w:cs="Archer-Medium"/>
          <w:color w:val="7C7B79"/>
          <w:sz w:val="24"/>
          <w:szCs w:val="60"/>
          <w:lang w:val="fr-CA"/>
        </w:rPr>
      </w:pPr>
    </w:p>
    <w:p w14:paraId="28A5BF57" w14:textId="77777777" w:rsidR="00F361AA" w:rsidRPr="00F67BE9" w:rsidRDefault="00F361AA" w:rsidP="0055469A">
      <w:pPr>
        <w:jc w:val="center"/>
        <w:rPr>
          <w:rFonts w:ascii="Century Gothic" w:hAnsi="Century Gothic" w:cs="Archer-Medium"/>
          <w:color w:val="7C7B79"/>
          <w:sz w:val="24"/>
          <w:szCs w:val="60"/>
          <w:lang w:val="fr-CA"/>
        </w:rPr>
      </w:pPr>
    </w:p>
    <w:p w14:paraId="79AA265F" w14:textId="3030C056" w:rsidR="0055469A" w:rsidRPr="00F67BE9" w:rsidRDefault="00D22FCA" w:rsidP="0055469A">
      <w:pPr>
        <w:jc w:val="center"/>
        <w:rPr>
          <w:rFonts w:ascii="Century Gothic" w:hAnsi="Century Gothic" w:cs="Archer-Medium"/>
          <w:color w:val="7C7B79"/>
          <w:sz w:val="24"/>
          <w:szCs w:val="60"/>
          <w:lang w:val="fr-CA"/>
        </w:rPr>
      </w:pPr>
      <w:r>
        <w:rPr>
          <w:rFonts w:ascii="Century Gothic" w:hAnsi="Century Gothic" w:cs="Archer-Medium"/>
          <w:color w:val="7C7B79"/>
          <w:sz w:val="24"/>
          <w:szCs w:val="60"/>
          <w:lang w:val="fr-CA"/>
        </w:rPr>
        <w:t>Sondage diffusé :</w:t>
      </w:r>
      <w:r w:rsidR="000A04D3" w:rsidRPr="00F67BE9">
        <w:rPr>
          <w:rFonts w:ascii="Century Gothic" w:hAnsi="Century Gothic" w:cs="Archer-Medium"/>
          <w:color w:val="7C7B79"/>
          <w:sz w:val="24"/>
          <w:szCs w:val="60"/>
          <w:lang w:val="fr-CA"/>
        </w:rPr>
        <w:t xml:space="preserve"> 201</w:t>
      </w:r>
      <w:r w:rsidR="00170F85" w:rsidRPr="00F67BE9">
        <w:rPr>
          <w:rFonts w:ascii="Century Gothic" w:hAnsi="Century Gothic" w:cs="Archer-Medium"/>
          <w:color w:val="7C7B79"/>
          <w:sz w:val="24"/>
          <w:szCs w:val="60"/>
          <w:lang w:val="fr-CA"/>
        </w:rPr>
        <w:t>9</w:t>
      </w:r>
    </w:p>
    <w:p w14:paraId="0F8F0C71" w14:textId="7C571989" w:rsidR="00E0369B" w:rsidRPr="00F67BE9" w:rsidRDefault="00E0369B" w:rsidP="000A04D3">
      <w:pPr>
        <w:jc w:val="center"/>
        <w:rPr>
          <w:rFonts w:ascii="Century Gothic" w:hAnsi="Century Gothic" w:cs="Archer-Medium"/>
          <w:color w:val="7C7B79"/>
          <w:sz w:val="24"/>
          <w:szCs w:val="60"/>
          <w:lang w:val="fr-CA"/>
        </w:rPr>
      </w:pPr>
      <w:r w:rsidRPr="00F67BE9">
        <w:rPr>
          <w:rFonts w:ascii="Century Gothic" w:hAnsi="Century Gothic" w:cs="Archer-Medium"/>
          <w:color w:val="7C7B79"/>
          <w:sz w:val="24"/>
          <w:szCs w:val="60"/>
          <w:lang w:val="fr-CA"/>
        </w:rPr>
        <w:t>Version</w:t>
      </w:r>
      <w:r w:rsidR="00D22FCA">
        <w:rPr>
          <w:rFonts w:ascii="Century Gothic" w:hAnsi="Century Gothic" w:cs="Archer-Medium"/>
          <w:color w:val="7C7B79"/>
          <w:sz w:val="24"/>
          <w:szCs w:val="60"/>
          <w:lang w:val="fr-CA"/>
        </w:rPr>
        <w:t> :</w:t>
      </w:r>
      <w:r w:rsidRPr="00F67BE9">
        <w:rPr>
          <w:rFonts w:ascii="Century Gothic" w:hAnsi="Century Gothic" w:cs="Archer-Medium"/>
          <w:color w:val="7C7B79"/>
          <w:sz w:val="24"/>
          <w:szCs w:val="60"/>
          <w:lang w:val="fr-CA"/>
        </w:rPr>
        <w:t xml:space="preserve"> 1.</w:t>
      </w:r>
      <w:r w:rsidR="00170F85" w:rsidRPr="00F67BE9">
        <w:rPr>
          <w:rFonts w:ascii="Century Gothic" w:hAnsi="Century Gothic" w:cs="Archer-Medium"/>
          <w:color w:val="7C7B79"/>
          <w:sz w:val="24"/>
          <w:szCs w:val="60"/>
          <w:lang w:val="fr-CA"/>
        </w:rPr>
        <w:t>0</w:t>
      </w:r>
    </w:p>
    <w:p w14:paraId="7DDCFD53" w14:textId="7D0F0032" w:rsidR="00D22FCA" w:rsidRDefault="00D22FCA" w:rsidP="000A04D3">
      <w:pPr>
        <w:jc w:val="center"/>
        <w:rPr>
          <w:rFonts w:ascii="Century Gothic" w:hAnsi="Century Gothic" w:cs="Archer-Medium"/>
          <w:color w:val="7C7B79"/>
          <w:sz w:val="24"/>
          <w:szCs w:val="60"/>
          <w:lang w:val="fr-CA"/>
        </w:rPr>
      </w:pPr>
      <w:r>
        <w:rPr>
          <w:rFonts w:ascii="Century Gothic" w:hAnsi="Century Gothic" w:cs="Archer-Medium"/>
          <w:color w:val="7C7B79"/>
          <w:sz w:val="24"/>
          <w:szCs w:val="60"/>
          <w:lang w:val="fr-CA"/>
        </w:rPr>
        <w:t>Dernière révision :</w:t>
      </w:r>
      <w:r w:rsidR="000A04D3" w:rsidRPr="00F67BE9">
        <w:rPr>
          <w:rFonts w:ascii="Century Gothic" w:hAnsi="Century Gothic" w:cs="Archer-Medium"/>
          <w:color w:val="7C7B79"/>
          <w:sz w:val="24"/>
          <w:szCs w:val="60"/>
          <w:lang w:val="fr-CA"/>
        </w:rPr>
        <w:t xml:space="preserve"> </w:t>
      </w:r>
      <w:r>
        <w:rPr>
          <w:rFonts w:ascii="Century Gothic" w:hAnsi="Century Gothic" w:cs="Archer-Medium"/>
          <w:color w:val="7C7B79"/>
          <w:sz w:val="24"/>
          <w:szCs w:val="60"/>
          <w:lang w:val="fr-CA"/>
        </w:rPr>
        <w:t xml:space="preserve">le 12 août </w:t>
      </w:r>
      <w:r w:rsidR="00A52BC2" w:rsidRPr="00F67BE9">
        <w:rPr>
          <w:rFonts w:ascii="Century Gothic" w:hAnsi="Century Gothic" w:cs="Archer-Medium"/>
          <w:color w:val="7C7B79"/>
          <w:sz w:val="24"/>
          <w:szCs w:val="60"/>
          <w:lang w:val="fr-CA"/>
        </w:rPr>
        <w:t>201</w:t>
      </w:r>
      <w:r w:rsidR="008B01EE" w:rsidRPr="00F67BE9">
        <w:rPr>
          <w:rFonts w:ascii="Century Gothic" w:hAnsi="Century Gothic" w:cs="Archer-Medium"/>
          <w:color w:val="7C7B79"/>
          <w:sz w:val="24"/>
          <w:szCs w:val="60"/>
          <w:lang w:val="fr-CA"/>
        </w:rPr>
        <w:t>9</w:t>
      </w:r>
    </w:p>
    <w:p w14:paraId="43876D35" w14:textId="77777777" w:rsidR="00D22FCA" w:rsidRDefault="00D22FCA">
      <w:pPr>
        <w:rPr>
          <w:rFonts w:ascii="Century Gothic" w:hAnsi="Century Gothic" w:cs="Archer-Medium"/>
          <w:color w:val="7C7B79"/>
          <w:sz w:val="24"/>
          <w:szCs w:val="60"/>
          <w:lang w:val="fr-CA"/>
        </w:rPr>
      </w:pPr>
      <w:r>
        <w:rPr>
          <w:rFonts w:ascii="Century Gothic" w:hAnsi="Century Gothic" w:cs="Archer-Medium"/>
          <w:color w:val="7C7B79"/>
          <w:sz w:val="24"/>
          <w:szCs w:val="60"/>
          <w:lang w:val="fr-CA"/>
        </w:rPr>
        <w:br w:type="page"/>
      </w:r>
    </w:p>
    <w:p w14:paraId="471E10EC" w14:textId="5CAD3175" w:rsidR="002202A7" w:rsidRPr="00F67BE9" w:rsidRDefault="00D22FCA" w:rsidP="002202A7">
      <w:pPr>
        <w:pStyle w:val="CSMLS-Heading"/>
        <w:pBdr>
          <w:bottom w:val="single" w:sz="12" w:space="1" w:color="auto"/>
        </w:pBdr>
        <w:rPr>
          <w:lang w:val="fr-CA"/>
        </w:rPr>
      </w:pPr>
      <w:bookmarkStart w:id="12" w:name="_Hlk486411253"/>
      <w:bookmarkStart w:id="13" w:name="_Toc485559081"/>
      <w:r>
        <w:rPr>
          <w:lang w:val="fr-CA"/>
        </w:rPr>
        <w:lastRenderedPageBreak/>
        <w:t>Sommaire</w:t>
      </w:r>
    </w:p>
    <w:bookmarkEnd w:id="12"/>
    <w:p w14:paraId="2CBD9C25" w14:textId="29424459" w:rsidR="00E60FE0" w:rsidRPr="00F67BE9" w:rsidRDefault="00D22FCA" w:rsidP="00E60FE0">
      <w:pPr>
        <w:pStyle w:val="CSMLS-Body"/>
        <w:spacing w:after="0"/>
        <w:rPr>
          <w:b/>
          <w:lang w:val="fr-CA"/>
        </w:rPr>
      </w:pPr>
      <w:r>
        <w:rPr>
          <w:b/>
          <w:lang w:val="fr-CA"/>
        </w:rPr>
        <w:t>Contexte</w:t>
      </w:r>
    </w:p>
    <w:p w14:paraId="5C94E26B" w14:textId="0C39CDC6" w:rsidR="00696545" w:rsidRDefault="00AD53BA" w:rsidP="00A43156">
      <w:pPr>
        <w:pStyle w:val="CSMLS-Body"/>
        <w:rPr>
          <w:lang w:val="fr-CA"/>
        </w:rPr>
      </w:pPr>
      <w:r>
        <w:rPr>
          <w:lang w:val="fr-CA"/>
        </w:rPr>
        <w:t>Selon l</w:t>
      </w:r>
      <w:r w:rsidR="00696545">
        <w:rPr>
          <w:lang w:val="fr-CA"/>
        </w:rPr>
        <w:t>’</w:t>
      </w:r>
      <w:r w:rsidR="00696545" w:rsidRPr="00696545">
        <w:rPr>
          <w:lang w:val="fr-CA"/>
        </w:rPr>
        <w:t>Organisation internationale du Travail</w:t>
      </w:r>
      <w:r>
        <w:rPr>
          <w:lang w:val="fr-CA"/>
        </w:rPr>
        <w:t xml:space="preserve">, </w:t>
      </w:r>
      <w:r w:rsidR="00696545">
        <w:rPr>
          <w:lang w:val="fr-CA"/>
        </w:rPr>
        <w:t xml:space="preserve">l’emploi précaire </w:t>
      </w:r>
      <w:r>
        <w:rPr>
          <w:lang w:val="fr-CA"/>
        </w:rPr>
        <w:t xml:space="preserve">se définit comme </w:t>
      </w:r>
      <w:r w:rsidR="00EB2CBB">
        <w:rPr>
          <w:lang w:val="fr-CA"/>
        </w:rPr>
        <w:t xml:space="preserve">une </w:t>
      </w:r>
      <w:r>
        <w:rPr>
          <w:lang w:val="fr-CA"/>
        </w:rPr>
        <w:t>insuffisance de droits et de protection au travail.</w:t>
      </w:r>
      <w:r w:rsidR="00EB2CBB">
        <w:rPr>
          <w:lang w:val="fr-CA"/>
        </w:rPr>
        <w:t xml:space="preserve"> L’emploi précaire peut être associé aux contrats temporaires, au travail intérimaire, à certains genres de travail indépendant, au travail à temps partiel involontaire, etc. Souvent, de tels emplois ont moins de sécurité financière, une rémunération inférieure, un accès limité aux avantages et plus d’incertitude quant aux revenus </w:t>
      </w:r>
      <w:r w:rsidR="00242F13">
        <w:rPr>
          <w:lang w:val="fr-CA"/>
        </w:rPr>
        <w:t xml:space="preserve">d’emploi </w:t>
      </w:r>
      <w:r w:rsidR="00EB2CBB">
        <w:rPr>
          <w:lang w:val="fr-CA"/>
        </w:rPr>
        <w:t>futurs.</w:t>
      </w:r>
      <w:r w:rsidR="00242F13">
        <w:rPr>
          <w:lang w:val="fr-CA"/>
        </w:rPr>
        <w:t xml:space="preserve"> L’impact négatif de cette précarité est bien documenté. Un examen de documents évalués par les pairs et de littérature grise a révélé un nombre restreint de publications discutant des conditions d’emploi </w:t>
      </w:r>
      <w:r w:rsidR="007D6BAA">
        <w:rPr>
          <w:lang w:val="fr-CA"/>
        </w:rPr>
        <w:t>des</w:t>
      </w:r>
      <w:r w:rsidR="00242F13">
        <w:rPr>
          <w:lang w:val="fr-CA"/>
        </w:rPr>
        <w:t xml:space="preserve"> adjoints de laboratoire médical (ALM) au Canada. </w:t>
      </w:r>
      <w:r w:rsidR="007D6BAA">
        <w:rPr>
          <w:lang w:val="fr-CA"/>
        </w:rPr>
        <w:t>Cela</w:t>
      </w:r>
      <w:r w:rsidR="00242F13">
        <w:rPr>
          <w:lang w:val="fr-CA"/>
        </w:rPr>
        <w:t xml:space="preserve"> a indiqué le besoin d’examiner ce sujet en profondeur.</w:t>
      </w:r>
    </w:p>
    <w:p w14:paraId="677C0E17" w14:textId="388AE641" w:rsidR="00443677" w:rsidRPr="00F67BE9" w:rsidRDefault="00242F13" w:rsidP="00E60FE0">
      <w:pPr>
        <w:pStyle w:val="CSMLS-Body"/>
        <w:spacing w:after="0"/>
        <w:rPr>
          <w:lang w:val="fr-CA"/>
        </w:rPr>
      </w:pPr>
      <w:r>
        <w:rPr>
          <w:b/>
          <w:lang w:val="fr-CA"/>
        </w:rPr>
        <w:t>Objectif</w:t>
      </w:r>
    </w:p>
    <w:p w14:paraId="43B01E1C" w14:textId="50F9D634" w:rsidR="00242F13" w:rsidRDefault="00242F13" w:rsidP="00A43156">
      <w:pPr>
        <w:pStyle w:val="CSMLS-Body"/>
        <w:rPr>
          <w:lang w:val="fr-CA"/>
        </w:rPr>
      </w:pPr>
      <w:r>
        <w:rPr>
          <w:lang w:val="fr-CA"/>
        </w:rPr>
        <w:t xml:space="preserve">À l’aide d’une approche mixte (sondage et groupes de discussion), l’objectif de ce sondage </w:t>
      </w:r>
      <w:r w:rsidR="00731C96">
        <w:rPr>
          <w:lang w:val="fr-CA"/>
        </w:rPr>
        <w:t>était</w:t>
      </w:r>
      <w:r>
        <w:rPr>
          <w:lang w:val="fr-CA"/>
        </w:rPr>
        <w:t xml:space="preserve"> de mieux comprendre la situation </w:t>
      </w:r>
      <w:r w:rsidR="00731C96">
        <w:rPr>
          <w:lang w:val="fr-CA"/>
        </w:rPr>
        <w:t>d’emploi précaire des ALM dans l</w:t>
      </w:r>
      <w:r>
        <w:rPr>
          <w:lang w:val="fr-CA"/>
        </w:rPr>
        <w:t>es laboratoires canadiens, et de déterminer les effets psychologiques ou relatifs à la sant</w:t>
      </w:r>
      <w:r w:rsidR="00731C96">
        <w:rPr>
          <w:lang w:val="fr-CA"/>
        </w:rPr>
        <w:t>é</w:t>
      </w:r>
      <w:r>
        <w:rPr>
          <w:lang w:val="fr-CA"/>
        </w:rPr>
        <w:t xml:space="preserve"> sur le bien-être des employés touchés. Les résultats du sondage sont présentés dans ce rapport.</w:t>
      </w:r>
    </w:p>
    <w:p w14:paraId="1D878B4D" w14:textId="0D44751D" w:rsidR="00E60FE0" w:rsidRPr="00F67BE9" w:rsidRDefault="007D48B0" w:rsidP="00E60FE0">
      <w:pPr>
        <w:pStyle w:val="CSMLS-Body"/>
        <w:spacing w:after="0"/>
        <w:rPr>
          <w:b/>
          <w:lang w:val="fr-CA"/>
        </w:rPr>
      </w:pPr>
      <w:r>
        <w:rPr>
          <w:b/>
          <w:lang w:val="fr-CA"/>
        </w:rPr>
        <w:t>Sondage</w:t>
      </w:r>
    </w:p>
    <w:p w14:paraId="4D099835" w14:textId="5653FAD0" w:rsidR="000E20FB" w:rsidRDefault="000E20FB" w:rsidP="00E60FE0">
      <w:pPr>
        <w:pStyle w:val="CSMLS-Body"/>
        <w:rPr>
          <w:lang w:val="fr-CA"/>
        </w:rPr>
      </w:pPr>
      <w:r>
        <w:rPr>
          <w:lang w:val="fr-CA"/>
        </w:rPr>
        <w:t>L’indice de la précarité d’emploi (IPE) a été utilisé dans l’étude courante comme la principale mesure pour caractériser les conditions d’emploi. L’IPE réunit les mesures directes et indirectes de l’insécurité de l’emploi afin de définir l’emploi précaire</w:t>
      </w:r>
      <w:r w:rsidR="00037A8F">
        <w:rPr>
          <w:lang w:val="fr-CA"/>
        </w:rPr>
        <w:t>, comme la relation d’emploi, l’incertitude de revenus, l’incertitude d’horaires et l’incertitude de relations.</w:t>
      </w:r>
      <w:r w:rsidR="000F563A">
        <w:rPr>
          <w:lang w:val="fr-CA"/>
        </w:rPr>
        <w:t xml:space="preserve"> Le sondage a été diffusé aux ALM potentiellement admissibles selon la liste de membres de la SCSLM, et par d’autres techniques de recrutement en boule de neige. Le sondage a été offert en ligne en français et en anglais.</w:t>
      </w:r>
    </w:p>
    <w:p w14:paraId="1D3578D3" w14:textId="32065281" w:rsidR="00443677" w:rsidRPr="00F67BE9" w:rsidRDefault="000F563A" w:rsidP="00E60FE0">
      <w:pPr>
        <w:pStyle w:val="CSMLS-Body"/>
        <w:spacing w:after="0"/>
        <w:rPr>
          <w:b/>
          <w:lang w:val="fr-CA"/>
        </w:rPr>
      </w:pPr>
      <w:r>
        <w:rPr>
          <w:b/>
          <w:lang w:val="fr-CA"/>
        </w:rPr>
        <w:t>Résultats</w:t>
      </w:r>
    </w:p>
    <w:p w14:paraId="0A0BEA27" w14:textId="42AB7290" w:rsidR="00307F3A" w:rsidRDefault="00307F3A" w:rsidP="00E60FE0">
      <w:pPr>
        <w:pStyle w:val="CSMLS-Body"/>
        <w:spacing w:after="0"/>
        <w:rPr>
          <w:lang w:val="fr-CA"/>
        </w:rPr>
      </w:pPr>
      <w:r>
        <w:rPr>
          <w:lang w:val="fr-CA"/>
        </w:rPr>
        <w:t>Un total de</w:t>
      </w:r>
      <w:r w:rsidR="00E60FE0" w:rsidRPr="00F67BE9">
        <w:rPr>
          <w:lang w:val="fr-CA"/>
        </w:rPr>
        <w:t xml:space="preserve"> 289 </w:t>
      </w:r>
      <w:r>
        <w:rPr>
          <w:lang w:val="fr-CA"/>
        </w:rPr>
        <w:t xml:space="preserve">ALM </w:t>
      </w:r>
      <w:proofErr w:type="gramStart"/>
      <w:r>
        <w:rPr>
          <w:lang w:val="fr-CA"/>
        </w:rPr>
        <w:t>ont</w:t>
      </w:r>
      <w:proofErr w:type="gramEnd"/>
      <w:r>
        <w:rPr>
          <w:lang w:val="fr-CA"/>
        </w:rPr>
        <w:t xml:space="preserve"> participé au sondage, dont seulement trois ont été exclus de l’analyse pour l’incomplétude (N=286). Dans l’ensemble, l’IPE a indiqué un niveau élevé d’emploi précaire des ALM.</w:t>
      </w:r>
    </w:p>
    <w:p w14:paraId="7F887F05" w14:textId="7AD792A9" w:rsidR="00307F3A" w:rsidRDefault="00307F3A" w:rsidP="00E60FE0">
      <w:pPr>
        <w:pStyle w:val="CSMLS-Body"/>
        <w:numPr>
          <w:ilvl w:val="0"/>
          <w:numId w:val="12"/>
        </w:numPr>
        <w:spacing w:after="0"/>
        <w:rPr>
          <w:lang w:val="fr-CA"/>
        </w:rPr>
      </w:pPr>
      <w:r>
        <w:rPr>
          <w:lang w:val="fr-CA"/>
        </w:rPr>
        <w:t>Seulement</w:t>
      </w:r>
      <w:r w:rsidR="00E60FE0" w:rsidRPr="00F67BE9">
        <w:rPr>
          <w:lang w:val="fr-CA"/>
        </w:rPr>
        <w:t xml:space="preserve"> 35</w:t>
      </w:r>
      <w:r>
        <w:rPr>
          <w:lang w:val="fr-CA"/>
        </w:rPr>
        <w:t> </w:t>
      </w:r>
      <w:r w:rsidR="00E60FE0" w:rsidRPr="00F67BE9">
        <w:rPr>
          <w:lang w:val="fr-CA"/>
        </w:rPr>
        <w:t xml:space="preserve">% (100/286) </w:t>
      </w:r>
      <w:r>
        <w:rPr>
          <w:lang w:val="fr-CA"/>
        </w:rPr>
        <w:t>des ALM occupaient un poste permanent à temps plein garantissant plus de 30 heures par semaine.</w:t>
      </w:r>
    </w:p>
    <w:p w14:paraId="442BD821" w14:textId="27E18417" w:rsidR="00307F3A" w:rsidRDefault="00307F3A" w:rsidP="00307F3A">
      <w:pPr>
        <w:pStyle w:val="CSMLS-Body"/>
        <w:numPr>
          <w:ilvl w:val="0"/>
          <w:numId w:val="12"/>
        </w:numPr>
        <w:spacing w:after="0"/>
        <w:rPr>
          <w:lang w:val="fr-CA"/>
        </w:rPr>
      </w:pPr>
      <w:r>
        <w:rPr>
          <w:lang w:val="fr-CA"/>
        </w:rPr>
        <w:t xml:space="preserve">Un total de 68 % des ALM </w:t>
      </w:r>
      <w:proofErr w:type="gramStart"/>
      <w:r>
        <w:rPr>
          <w:lang w:val="fr-CA"/>
        </w:rPr>
        <w:t>occupaient</w:t>
      </w:r>
      <w:proofErr w:type="gramEnd"/>
      <w:r>
        <w:rPr>
          <w:lang w:val="fr-CA"/>
        </w:rPr>
        <w:t xml:space="preserve"> un poste pré</w:t>
      </w:r>
      <w:r w:rsidR="00731C96">
        <w:rPr>
          <w:lang w:val="fr-CA"/>
        </w:rPr>
        <w:t>caire ou vulnérable, et moins d</w:t>
      </w:r>
      <w:r>
        <w:rPr>
          <w:lang w:val="fr-CA"/>
        </w:rPr>
        <w:t>’un tiers (31 %) occupaient un emploi sécuritaire ou stable.</w:t>
      </w:r>
    </w:p>
    <w:p w14:paraId="228183FD" w14:textId="3BB91762" w:rsidR="00307F3A" w:rsidRPr="00F67BE9" w:rsidRDefault="00307F3A" w:rsidP="000754EA">
      <w:pPr>
        <w:pStyle w:val="CSMLS-Body"/>
        <w:rPr>
          <w:lang w:val="fr-CA"/>
        </w:rPr>
      </w:pPr>
      <w:r>
        <w:rPr>
          <w:lang w:val="fr-CA"/>
        </w:rPr>
        <w:t xml:space="preserve">L’état d’emploi précaire représente la majorité des personnes de toute tranche d’âge, sauf celle de 34 à 44 ans, représentée par l’état vulnérable. Aucune </w:t>
      </w:r>
      <w:r w:rsidR="00680D91">
        <w:rPr>
          <w:lang w:val="fr-CA"/>
        </w:rPr>
        <w:t>catégorie</w:t>
      </w:r>
      <w:r>
        <w:rPr>
          <w:lang w:val="fr-CA"/>
        </w:rPr>
        <w:t xml:space="preserve"> d’âge n’est dominée par des postes sécuritaires ou stables. De plus, les ALM </w:t>
      </w:r>
      <w:r w:rsidR="000754EA">
        <w:rPr>
          <w:lang w:val="fr-CA"/>
        </w:rPr>
        <w:t>n’</w:t>
      </w:r>
      <w:r w:rsidR="00680D91">
        <w:rPr>
          <w:lang w:val="fr-CA"/>
        </w:rPr>
        <w:t xml:space="preserve">avaient pas </w:t>
      </w:r>
      <w:r w:rsidR="000754EA">
        <w:rPr>
          <w:lang w:val="fr-CA"/>
        </w:rPr>
        <w:t xml:space="preserve">accès uniforme aux avantages d’employés ni </w:t>
      </w:r>
      <w:r w:rsidR="00680D91">
        <w:rPr>
          <w:lang w:val="fr-CA"/>
        </w:rPr>
        <w:t>à</w:t>
      </w:r>
      <w:r w:rsidR="000754EA">
        <w:rPr>
          <w:lang w:val="fr-CA"/>
        </w:rPr>
        <w:t xml:space="preserve"> la sécurité financière.</w:t>
      </w:r>
    </w:p>
    <w:p w14:paraId="482BD3D0" w14:textId="77777777" w:rsidR="00443677" w:rsidRPr="00F67BE9" w:rsidRDefault="00443677" w:rsidP="00E60FE0">
      <w:pPr>
        <w:pStyle w:val="CSMLS-Body"/>
        <w:spacing w:after="0"/>
        <w:rPr>
          <w:lang w:val="fr-CA"/>
        </w:rPr>
      </w:pPr>
      <w:bookmarkStart w:id="14" w:name="_Toc487524116"/>
      <w:r w:rsidRPr="00F67BE9">
        <w:rPr>
          <w:b/>
          <w:lang w:val="fr-CA"/>
        </w:rPr>
        <w:t>Conclusion</w:t>
      </w:r>
      <w:r w:rsidRPr="00F67BE9">
        <w:rPr>
          <w:lang w:val="fr-CA"/>
        </w:rPr>
        <w:t xml:space="preserve"> </w:t>
      </w:r>
    </w:p>
    <w:p w14:paraId="1299EBE8" w14:textId="1D2DFFE4" w:rsidR="00BB2363" w:rsidRPr="00F67BE9" w:rsidRDefault="00084A53" w:rsidP="00DD664B">
      <w:pPr>
        <w:pStyle w:val="CSMLS-Body"/>
        <w:rPr>
          <w:rFonts w:ascii="Century Gothic" w:hAnsi="Century Gothic"/>
          <w:color w:val="0078AE"/>
          <w:sz w:val="32"/>
          <w:lang w:val="fr-CA"/>
        </w:rPr>
      </w:pPr>
      <w:r>
        <w:rPr>
          <w:lang w:val="fr-CA"/>
        </w:rPr>
        <w:t xml:space="preserve">Les résultats de l’étude actuelle suggèrent que les ALM éprouvent un niveau </w:t>
      </w:r>
      <w:r w:rsidR="00731C96">
        <w:rPr>
          <w:lang w:val="fr-CA"/>
        </w:rPr>
        <w:t xml:space="preserve">d’emploi précaire </w:t>
      </w:r>
      <w:r>
        <w:rPr>
          <w:lang w:val="fr-CA"/>
        </w:rPr>
        <w:t>supérieur à la moyenne par rapport aux autres professions de la santé au Canada. Leur capacité à obtenir un emploi constant et stable</w:t>
      </w:r>
      <w:r w:rsidR="00731C96">
        <w:rPr>
          <w:lang w:val="fr-CA"/>
        </w:rPr>
        <w:t>,</w:t>
      </w:r>
      <w:bookmarkStart w:id="15" w:name="_GoBack"/>
      <w:bookmarkEnd w:id="15"/>
      <w:r>
        <w:rPr>
          <w:lang w:val="fr-CA"/>
        </w:rPr>
        <w:t xml:space="preserve"> offrant des avantages et de la sécurité financière est minée. En fin de compte, les résultats indiquent que les laboratoires cliniques partout au Canada doivent évaluer leurs pratiques de recrutement et favoriser des modèles visant à réduire l’emploi précaire et à augmenter des postes stables et sécuritaires, ainsi limitant </w:t>
      </w:r>
      <w:r w:rsidR="00CB04C5">
        <w:rPr>
          <w:lang w:val="fr-CA"/>
        </w:rPr>
        <w:t>des effets négatifs provoqués par l’emploi précaire.</w:t>
      </w:r>
      <w:r w:rsidR="00E60FE0" w:rsidRPr="00F67BE9">
        <w:rPr>
          <w:lang w:val="fr-CA"/>
        </w:rPr>
        <w:t xml:space="preserve"> </w:t>
      </w:r>
      <w:bookmarkEnd w:id="13"/>
      <w:bookmarkEnd w:id="14"/>
    </w:p>
    <w:sectPr w:rsidR="00BB2363" w:rsidRPr="00F67BE9" w:rsidSect="00BC4ADE">
      <w:footerReference w:type="even" r:id="rId10"/>
      <w:footerReference w:type="default" r:id="rId11"/>
      <w:footerReference w:type="first" r:id="rId12"/>
      <w:type w:val="continuous"/>
      <w:pgSz w:w="12240" w:h="15840"/>
      <w:pgMar w:top="907" w:right="1134" w:bottom="624" w:left="1134" w:header="289"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8414D" w14:textId="77777777" w:rsidR="00E16AE3" w:rsidRDefault="00E16AE3" w:rsidP="001A499C">
      <w:r>
        <w:separator/>
      </w:r>
    </w:p>
  </w:endnote>
  <w:endnote w:type="continuationSeparator" w:id="0">
    <w:p w14:paraId="7803068B" w14:textId="77777777" w:rsidR="00E16AE3" w:rsidRDefault="00E16AE3" w:rsidP="001A4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Rockwell">
    <w:panose1 w:val="020606030202050204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cher-Medium">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906CC" w14:textId="5C986C8B" w:rsidR="00384A26" w:rsidRPr="00450A37" w:rsidRDefault="00384A26" w:rsidP="00450A37">
    <w:pPr>
      <w:pStyle w:val="Footer"/>
      <w:rPr>
        <w:sz w:val="20"/>
        <w:szCs w:val="28"/>
      </w:rPr>
    </w:pPr>
    <w:r w:rsidRPr="0055469A">
      <w:rPr>
        <w:sz w:val="20"/>
        <w:szCs w:val="28"/>
      </w:rPr>
      <w:t xml:space="preserve">Page </w:t>
    </w:r>
    <w:r w:rsidRPr="0055469A">
      <w:rPr>
        <w:sz w:val="20"/>
        <w:szCs w:val="28"/>
      </w:rPr>
      <w:fldChar w:fldCharType="begin"/>
    </w:r>
    <w:r w:rsidRPr="0055469A">
      <w:rPr>
        <w:sz w:val="20"/>
        <w:szCs w:val="28"/>
      </w:rPr>
      <w:instrText xml:space="preserve"> PAGE   \* MERGEFORMAT </w:instrText>
    </w:r>
    <w:r w:rsidRPr="0055469A">
      <w:rPr>
        <w:sz w:val="20"/>
        <w:szCs w:val="28"/>
      </w:rPr>
      <w:fldChar w:fldCharType="separate"/>
    </w:r>
    <w:r w:rsidR="000754EA">
      <w:rPr>
        <w:noProof/>
        <w:sz w:val="20"/>
        <w:szCs w:val="28"/>
      </w:rPr>
      <w:t>2</w:t>
    </w:r>
    <w:r w:rsidRPr="0055469A">
      <w:rPr>
        <w:noProof/>
        <w:sz w:val="20"/>
        <w:szCs w:val="28"/>
      </w:rPr>
      <w:fldChar w:fldCharType="end"/>
    </w:r>
    <w:r>
      <w:rPr>
        <w:noProof/>
        <w:sz w:val="20"/>
        <w:szCs w:val="28"/>
      </w:rPr>
      <w:t xml:space="preserve"> – </w:t>
    </w:r>
    <w:r>
      <w:rPr>
        <w:sz w:val="20"/>
        <w:szCs w:val="28"/>
      </w:rPr>
      <w:t>MLA Precarious Employment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3CFEA" w14:textId="409F115E" w:rsidR="00384A26" w:rsidRPr="0055469A" w:rsidRDefault="00CB04C5" w:rsidP="00450A37">
    <w:pPr>
      <w:pStyle w:val="Footer"/>
      <w:jc w:val="right"/>
      <w:rPr>
        <w:sz w:val="20"/>
        <w:szCs w:val="28"/>
      </w:rPr>
    </w:pPr>
    <w:r>
      <w:rPr>
        <w:noProof/>
        <w:sz w:val="20"/>
        <w:szCs w:val="28"/>
      </w:rPr>
      <w:t>Emploi précaire des ALM</w:t>
    </w:r>
    <w:r w:rsidR="00384A26">
      <w:rPr>
        <w:sz w:val="20"/>
        <w:szCs w:val="28"/>
      </w:rPr>
      <w:t xml:space="preserve"> - </w:t>
    </w:r>
    <w:r w:rsidR="00384A26" w:rsidRPr="0055469A">
      <w:rPr>
        <w:sz w:val="20"/>
        <w:szCs w:val="28"/>
      </w:rPr>
      <w:t xml:space="preserve">Page </w:t>
    </w:r>
    <w:r w:rsidR="00384A26" w:rsidRPr="0055469A">
      <w:rPr>
        <w:sz w:val="20"/>
        <w:szCs w:val="28"/>
      </w:rPr>
      <w:fldChar w:fldCharType="begin"/>
    </w:r>
    <w:r w:rsidR="00384A26" w:rsidRPr="0055469A">
      <w:rPr>
        <w:sz w:val="20"/>
        <w:szCs w:val="28"/>
      </w:rPr>
      <w:instrText xml:space="preserve"> PAGE   \* MERGEFORMAT </w:instrText>
    </w:r>
    <w:r w:rsidR="00384A26" w:rsidRPr="0055469A">
      <w:rPr>
        <w:sz w:val="20"/>
        <w:szCs w:val="28"/>
      </w:rPr>
      <w:fldChar w:fldCharType="separate"/>
    </w:r>
    <w:r w:rsidR="00731C96">
      <w:rPr>
        <w:noProof/>
        <w:sz w:val="20"/>
        <w:szCs w:val="28"/>
      </w:rPr>
      <w:t>1</w:t>
    </w:r>
    <w:r w:rsidR="00384A26" w:rsidRPr="0055469A">
      <w:rPr>
        <w:noProof/>
        <w:sz w:val="20"/>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F970C" w14:textId="23A2D7CB" w:rsidR="00384A26" w:rsidRPr="000A04D3" w:rsidRDefault="00384A26" w:rsidP="00450A37">
    <w:pPr>
      <w:pStyle w:val="Footer"/>
      <w:jc w:val="right"/>
      <w:rPr>
        <w:color w:val="FFFFFF" w:themeColor="background1"/>
        <w:sz w:val="20"/>
        <w:szCs w:val="28"/>
      </w:rPr>
    </w:pPr>
    <w:r w:rsidRPr="000A04D3">
      <w:rPr>
        <w:color w:val="FFFFFF" w:themeColor="background1"/>
        <w:sz w:val="20"/>
        <w:szCs w:val="28"/>
      </w:rPr>
      <w:t xml:space="preserve">New Graduate Employment Survey - Page </w:t>
    </w:r>
    <w:r w:rsidRPr="000A04D3">
      <w:rPr>
        <w:color w:val="FFFFFF" w:themeColor="background1"/>
        <w:sz w:val="20"/>
        <w:szCs w:val="28"/>
      </w:rPr>
      <w:fldChar w:fldCharType="begin"/>
    </w:r>
    <w:r w:rsidRPr="000A04D3">
      <w:rPr>
        <w:color w:val="FFFFFF" w:themeColor="background1"/>
        <w:sz w:val="20"/>
        <w:szCs w:val="28"/>
      </w:rPr>
      <w:instrText xml:space="preserve"> PAGE   \* MERGEFORMAT </w:instrText>
    </w:r>
    <w:r w:rsidRPr="000A04D3">
      <w:rPr>
        <w:color w:val="FFFFFF" w:themeColor="background1"/>
        <w:sz w:val="20"/>
        <w:szCs w:val="28"/>
      </w:rPr>
      <w:fldChar w:fldCharType="separate"/>
    </w:r>
    <w:r w:rsidR="00731C96">
      <w:rPr>
        <w:noProof/>
        <w:color w:val="FFFFFF" w:themeColor="background1"/>
        <w:sz w:val="20"/>
        <w:szCs w:val="28"/>
      </w:rPr>
      <w:t>0</w:t>
    </w:r>
    <w:r w:rsidRPr="000A04D3">
      <w:rPr>
        <w:noProof/>
        <w:color w:val="FFFFFF" w:themeColor="background1"/>
        <w:sz w:val="20"/>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B64E5" w14:textId="77777777" w:rsidR="00E16AE3" w:rsidRDefault="00E16AE3" w:rsidP="001A499C">
      <w:r>
        <w:separator/>
      </w:r>
    </w:p>
  </w:footnote>
  <w:footnote w:type="continuationSeparator" w:id="0">
    <w:p w14:paraId="4ABDA0DA" w14:textId="77777777" w:rsidR="00E16AE3" w:rsidRDefault="00E16AE3" w:rsidP="001A49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3C94"/>
    <w:multiLevelType w:val="multilevel"/>
    <w:tmpl w:val="6E343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48220D"/>
    <w:multiLevelType w:val="hybridMultilevel"/>
    <w:tmpl w:val="FD509A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88802D9"/>
    <w:multiLevelType w:val="hybridMultilevel"/>
    <w:tmpl w:val="F8069A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F182E63"/>
    <w:multiLevelType w:val="hybridMultilevel"/>
    <w:tmpl w:val="6DBC31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1060977"/>
    <w:multiLevelType w:val="hybridMultilevel"/>
    <w:tmpl w:val="A49461DA"/>
    <w:lvl w:ilvl="0" w:tplc="5F4EC896">
      <w:start w:val="1"/>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35095D55"/>
    <w:multiLevelType w:val="multilevel"/>
    <w:tmpl w:val="A3187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FD6350"/>
    <w:multiLevelType w:val="hybridMultilevel"/>
    <w:tmpl w:val="88907C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E953E89"/>
    <w:multiLevelType w:val="hybridMultilevel"/>
    <w:tmpl w:val="A57618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6214578C"/>
    <w:multiLevelType w:val="hybridMultilevel"/>
    <w:tmpl w:val="D9B0D7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6409000F"/>
    <w:multiLevelType w:val="hybridMultilevel"/>
    <w:tmpl w:val="CDAE0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736C48D5"/>
    <w:multiLevelType w:val="hybridMultilevel"/>
    <w:tmpl w:val="A0543E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74A77DC7"/>
    <w:multiLevelType w:val="hybridMultilevel"/>
    <w:tmpl w:val="311C8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3"/>
  </w:num>
  <w:num w:numId="5">
    <w:abstractNumId w:val="10"/>
  </w:num>
  <w:num w:numId="6">
    <w:abstractNumId w:val="0"/>
  </w:num>
  <w:num w:numId="7">
    <w:abstractNumId w:val="9"/>
  </w:num>
  <w:num w:numId="8">
    <w:abstractNumId w:val="1"/>
  </w:num>
  <w:num w:numId="9">
    <w:abstractNumId w:val="6"/>
  </w:num>
  <w:num w:numId="10">
    <w:abstractNumId w:val="2"/>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jAzMzA2NLA0tDQwNDdU0lEKTi0uzszPAykwtKwFABtrqSEtAAAA"/>
  </w:docVars>
  <w:rsids>
    <w:rsidRoot w:val="00BA0EC4"/>
    <w:rsid w:val="00002C59"/>
    <w:rsid w:val="00004D88"/>
    <w:rsid w:val="00007DA1"/>
    <w:rsid w:val="000109B4"/>
    <w:rsid w:val="00011507"/>
    <w:rsid w:val="00017472"/>
    <w:rsid w:val="00032C58"/>
    <w:rsid w:val="00036A12"/>
    <w:rsid w:val="00036D31"/>
    <w:rsid w:val="00037A8F"/>
    <w:rsid w:val="00042ADD"/>
    <w:rsid w:val="00043917"/>
    <w:rsid w:val="0005731C"/>
    <w:rsid w:val="000753BA"/>
    <w:rsid w:val="000754EA"/>
    <w:rsid w:val="00084A53"/>
    <w:rsid w:val="000873F8"/>
    <w:rsid w:val="000A04D3"/>
    <w:rsid w:val="000A3BCC"/>
    <w:rsid w:val="000A62E8"/>
    <w:rsid w:val="000A6688"/>
    <w:rsid w:val="000B0CB3"/>
    <w:rsid w:val="000B6832"/>
    <w:rsid w:val="000C383D"/>
    <w:rsid w:val="000D2B37"/>
    <w:rsid w:val="000E20FB"/>
    <w:rsid w:val="000E7182"/>
    <w:rsid w:val="000F050A"/>
    <w:rsid w:val="000F2713"/>
    <w:rsid w:val="000F4191"/>
    <w:rsid w:val="000F563A"/>
    <w:rsid w:val="000F5B47"/>
    <w:rsid w:val="0011179C"/>
    <w:rsid w:val="00127D5E"/>
    <w:rsid w:val="001348E9"/>
    <w:rsid w:val="00141A45"/>
    <w:rsid w:val="00154762"/>
    <w:rsid w:val="001562E3"/>
    <w:rsid w:val="00163677"/>
    <w:rsid w:val="00167AB6"/>
    <w:rsid w:val="00170F85"/>
    <w:rsid w:val="00176FCF"/>
    <w:rsid w:val="00183B14"/>
    <w:rsid w:val="0019665F"/>
    <w:rsid w:val="001A499C"/>
    <w:rsid w:val="001B0160"/>
    <w:rsid w:val="001B04F4"/>
    <w:rsid w:val="001B7FC7"/>
    <w:rsid w:val="001C38D0"/>
    <w:rsid w:val="001C3F8A"/>
    <w:rsid w:val="001D069F"/>
    <w:rsid w:val="001D12F0"/>
    <w:rsid w:val="001D5B02"/>
    <w:rsid w:val="001D7B1F"/>
    <w:rsid w:val="001E72A5"/>
    <w:rsid w:val="001F49DC"/>
    <w:rsid w:val="001F5DD1"/>
    <w:rsid w:val="001F714A"/>
    <w:rsid w:val="00212603"/>
    <w:rsid w:val="002202A7"/>
    <w:rsid w:val="002203B8"/>
    <w:rsid w:val="00224515"/>
    <w:rsid w:val="00225413"/>
    <w:rsid w:val="00236E44"/>
    <w:rsid w:val="00242EB2"/>
    <w:rsid w:val="00242F13"/>
    <w:rsid w:val="0024310D"/>
    <w:rsid w:val="00246B83"/>
    <w:rsid w:val="0024742B"/>
    <w:rsid w:val="00247541"/>
    <w:rsid w:val="00251FFB"/>
    <w:rsid w:val="002630D2"/>
    <w:rsid w:val="00277416"/>
    <w:rsid w:val="00281CA5"/>
    <w:rsid w:val="0029244F"/>
    <w:rsid w:val="002926AB"/>
    <w:rsid w:val="0029363E"/>
    <w:rsid w:val="00295391"/>
    <w:rsid w:val="002972B6"/>
    <w:rsid w:val="002A2C06"/>
    <w:rsid w:val="002B64B8"/>
    <w:rsid w:val="002B70F9"/>
    <w:rsid w:val="002C240B"/>
    <w:rsid w:val="002C5767"/>
    <w:rsid w:val="002C76EC"/>
    <w:rsid w:val="002D7336"/>
    <w:rsid w:val="002E0F46"/>
    <w:rsid w:val="002E0FA9"/>
    <w:rsid w:val="002E2860"/>
    <w:rsid w:val="002F345D"/>
    <w:rsid w:val="00304FA4"/>
    <w:rsid w:val="00307F3A"/>
    <w:rsid w:val="00312811"/>
    <w:rsid w:val="00315BF2"/>
    <w:rsid w:val="003174B7"/>
    <w:rsid w:val="00322FA5"/>
    <w:rsid w:val="00324F97"/>
    <w:rsid w:val="00326DC7"/>
    <w:rsid w:val="00327443"/>
    <w:rsid w:val="00330385"/>
    <w:rsid w:val="003326EA"/>
    <w:rsid w:val="0033635B"/>
    <w:rsid w:val="00340591"/>
    <w:rsid w:val="00342BC8"/>
    <w:rsid w:val="00353CFB"/>
    <w:rsid w:val="00355DF4"/>
    <w:rsid w:val="0035749B"/>
    <w:rsid w:val="00361FE8"/>
    <w:rsid w:val="003624A8"/>
    <w:rsid w:val="0036584A"/>
    <w:rsid w:val="00375BC1"/>
    <w:rsid w:val="00384A26"/>
    <w:rsid w:val="00385610"/>
    <w:rsid w:val="00393341"/>
    <w:rsid w:val="003A2D31"/>
    <w:rsid w:val="003C1DC2"/>
    <w:rsid w:val="003C6B90"/>
    <w:rsid w:val="003E18B7"/>
    <w:rsid w:val="003E2E70"/>
    <w:rsid w:val="003E42BD"/>
    <w:rsid w:val="003E48A5"/>
    <w:rsid w:val="003E554F"/>
    <w:rsid w:val="003F0B94"/>
    <w:rsid w:val="00401B28"/>
    <w:rsid w:val="00404CCC"/>
    <w:rsid w:val="00406BC1"/>
    <w:rsid w:val="00410387"/>
    <w:rsid w:val="00413C9A"/>
    <w:rsid w:val="00424AA8"/>
    <w:rsid w:val="004276DE"/>
    <w:rsid w:val="00443677"/>
    <w:rsid w:val="004451CB"/>
    <w:rsid w:val="00447372"/>
    <w:rsid w:val="00450A37"/>
    <w:rsid w:val="00455E10"/>
    <w:rsid w:val="00455E64"/>
    <w:rsid w:val="0045786B"/>
    <w:rsid w:val="00464285"/>
    <w:rsid w:val="00473DF8"/>
    <w:rsid w:val="0048461D"/>
    <w:rsid w:val="004900C9"/>
    <w:rsid w:val="00494627"/>
    <w:rsid w:val="004960E1"/>
    <w:rsid w:val="00496D0F"/>
    <w:rsid w:val="004B64AC"/>
    <w:rsid w:val="004B7184"/>
    <w:rsid w:val="004C06D9"/>
    <w:rsid w:val="004C0C60"/>
    <w:rsid w:val="004C347C"/>
    <w:rsid w:val="004D5350"/>
    <w:rsid w:val="004E1372"/>
    <w:rsid w:val="004E533B"/>
    <w:rsid w:val="004E61C4"/>
    <w:rsid w:val="004E6ED9"/>
    <w:rsid w:val="004E6F89"/>
    <w:rsid w:val="004E7F03"/>
    <w:rsid w:val="004F4D63"/>
    <w:rsid w:val="004F6936"/>
    <w:rsid w:val="004F7CC6"/>
    <w:rsid w:val="005034C9"/>
    <w:rsid w:val="0050641F"/>
    <w:rsid w:val="00506E92"/>
    <w:rsid w:val="005163EC"/>
    <w:rsid w:val="005170E4"/>
    <w:rsid w:val="00521BF2"/>
    <w:rsid w:val="00522C07"/>
    <w:rsid w:val="00524284"/>
    <w:rsid w:val="0053177E"/>
    <w:rsid w:val="0053646F"/>
    <w:rsid w:val="00546F25"/>
    <w:rsid w:val="005511B9"/>
    <w:rsid w:val="0055469A"/>
    <w:rsid w:val="005569F8"/>
    <w:rsid w:val="00567E40"/>
    <w:rsid w:val="00570CA4"/>
    <w:rsid w:val="00573EA5"/>
    <w:rsid w:val="00576D4C"/>
    <w:rsid w:val="0058078E"/>
    <w:rsid w:val="00583B2F"/>
    <w:rsid w:val="00596C2F"/>
    <w:rsid w:val="005A53FB"/>
    <w:rsid w:val="005A7CA5"/>
    <w:rsid w:val="005B6928"/>
    <w:rsid w:val="005C7664"/>
    <w:rsid w:val="005C7700"/>
    <w:rsid w:val="005D3CE7"/>
    <w:rsid w:val="005D766A"/>
    <w:rsid w:val="005F08FC"/>
    <w:rsid w:val="005F1DAC"/>
    <w:rsid w:val="00602332"/>
    <w:rsid w:val="00603F72"/>
    <w:rsid w:val="00605579"/>
    <w:rsid w:val="00605AEB"/>
    <w:rsid w:val="00606A75"/>
    <w:rsid w:val="006340BC"/>
    <w:rsid w:val="006568ED"/>
    <w:rsid w:val="006755D4"/>
    <w:rsid w:val="00677883"/>
    <w:rsid w:val="00680D91"/>
    <w:rsid w:val="00694CA6"/>
    <w:rsid w:val="00696545"/>
    <w:rsid w:val="00696C01"/>
    <w:rsid w:val="006A17B7"/>
    <w:rsid w:val="006A313E"/>
    <w:rsid w:val="006C17CF"/>
    <w:rsid w:val="006D05EF"/>
    <w:rsid w:val="006D1431"/>
    <w:rsid w:val="006E2505"/>
    <w:rsid w:val="00704096"/>
    <w:rsid w:val="00705AC6"/>
    <w:rsid w:val="00712EDE"/>
    <w:rsid w:val="0072515A"/>
    <w:rsid w:val="00725D35"/>
    <w:rsid w:val="00727CB9"/>
    <w:rsid w:val="00730928"/>
    <w:rsid w:val="00731C96"/>
    <w:rsid w:val="00732B27"/>
    <w:rsid w:val="007435FF"/>
    <w:rsid w:val="0074781F"/>
    <w:rsid w:val="007478B2"/>
    <w:rsid w:val="00751D95"/>
    <w:rsid w:val="007577E8"/>
    <w:rsid w:val="00761D02"/>
    <w:rsid w:val="00761D1D"/>
    <w:rsid w:val="00762FB8"/>
    <w:rsid w:val="00765B76"/>
    <w:rsid w:val="00765DE9"/>
    <w:rsid w:val="00767926"/>
    <w:rsid w:val="00795F12"/>
    <w:rsid w:val="007A087A"/>
    <w:rsid w:val="007A0EB8"/>
    <w:rsid w:val="007B0B9D"/>
    <w:rsid w:val="007B76E5"/>
    <w:rsid w:val="007C1D1D"/>
    <w:rsid w:val="007C256A"/>
    <w:rsid w:val="007D059E"/>
    <w:rsid w:val="007D084F"/>
    <w:rsid w:val="007D48B0"/>
    <w:rsid w:val="007D4E72"/>
    <w:rsid w:val="007D66A8"/>
    <w:rsid w:val="007D6BAA"/>
    <w:rsid w:val="007E1E52"/>
    <w:rsid w:val="007E7150"/>
    <w:rsid w:val="007F52AD"/>
    <w:rsid w:val="008012F5"/>
    <w:rsid w:val="00806595"/>
    <w:rsid w:val="00812293"/>
    <w:rsid w:val="00814B3B"/>
    <w:rsid w:val="00822102"/>
    <w:rsid w:val="00823307"/>
    <w:rsid w:val="00824B94"/>
    <w:rsid w:val="00827C91"/>
    <w:rsid w:val="008313DF"/>
    <w:rsid w:val="00832685"/>
    <w:rsid w:val="008332DA"/>
    <w:rsid w:val="00837EFF"/>
    <w:rsid w:val="00841F87"/>
    <w:rsid w:val="008468A8"/>
    <w:rsid w:val="008549A2"/>
    <w:rsid w:val="0086098A"/>
    <w:rsid w:val="00872584"/>
    <w:rsid w:val="0087426A"/>
    <w:rsid w:val="00882F3A"/>
    <w:rsid w:val="00883EDB"/>
    <w:rsid w:val="00885A9C"/>
    <w:rsid w:val="00886B72"/>
    <w:rsid w:val="00886D30"/>
    <w:rsid w:val="00891080"/>
    <w:rsid w:val="00891CD3"/>
    <w:rsid w:val="008977ED"/>
    <w:rsid w:val="008A6044"/>
    <w:rsid w:val="008A7096"/>
    <w:rsid w:val="008B01EE"/>
    <w:rsid w:val="008B4CF1"/>
    <w:rsid w:val="008B620F"/>
    <w:rsid w:val="008C065B"/>
    <w:rsid w:val="008C5637"/>
    <w:rsid w:val="008D3104"/>
    <w:rsid w:val="008F3B5F"/>
    <w:rsid w:val="008F62E4"/>
    <w:rsid w:val="008F668E"/>
    <w:rsid w:val="0090751B"/>
    <w:rsid w:val="00930F40"/>
    <w:rsid w:val="00932F09"/>
    <w:rsid w:val="009331D1"/>
    <w:rsid w:val="00935440"/>
    <w:rsid w:val="00943970"/>
    <w:rsid w:val="00947E08"/>
    <w:rsid w:val="009519EA"/>
    <w:rsid w:val="009567A7"/>
    <w:rsid w:val="0096139A"/>
    <w:rsid w:val="009618D6"/>
    <w:rsid w:val="00965E09"/>
    <w:rsid w:val="009727BF"/>
    <w:rsid w:val="00975137"/>
    <w:rsid w:val="00976E46"/>
    <w:rsid w:val="009807FF"/>
    <w:rsid w:val="00980A2D"/>
    <w:rsid w:val="00981D47"/>
    <w:rsid w:val="00983888"/>
    <w:rsid w:val="0098445B"/>
    <w:rsid w:val="00993735"/>
    <w:rsid w:val="009A7672"/>
    <w:rsid w:val="009B146B"/>
    <w:rsid w:val="009B7045"/>
    <w:rsid w:val="009C01EB"/>
    <w:rsid w:val="009C1858"/>
    <w:rsid w:val="009C2176"/>
    <w:rsid w:val="009C62DC"/>
    <w:rsid w:val="009C7D9D"/>
    <w:rsid w:val="009D0AAF"/>
    <w:rsid w:val="009E4EE4"/>
    <w:rsid w:val="009E5D5F"/>
    <w:rsid w:val="009F0B74"/>
    <w:rsid w:val="009F1BF4"/>
    <w:rsid w:val="00A0056D"/>
    <w:rsid w:val="00A00775"/>
    <w:rsid w:val="00A14F20"/>
    <w:rsid w:val="00A16EC8"/>
    <w:rsid w:val="00A17664"/>
    <w:rsid w:val="00A21AF6"/>
    <w:rsid w:val="00A21EB7"/>
    <w:rsid w:val="00A27DBD"/>
    <w:rsid w:val="00A35419"/>
    <w:rsid w:val="00A3645E"/>
    <w:rsid w:val="00A40290"/>
    <w:rsid w:val="00A40A3D"/>
    <w:rsid w:val="00A42653"/>
    <w:rsid w:val="00A4267A"/>
    <w:rsid w:val="00A43156"/>
    <w:rsid w:val="00A47FB8"/>
    <w:rsid w:val="00A519FE"/>
    <w:rsid w:val="00A52BC2"/>
    <w:rsid w:val="00A54B5A"/>
    <w:rsid w:val="00A619A2"/>
    <w:rsid w:val="00A61BD2"/>
    <w:rsid w:val="00A628D9"/>
    <w:rsid w:val="00A641DF"/>
    <w:rsid w:val="00A66D41"/>
    <w:rsid w:val="00A73ED8"/>
    <w:rsid w:val="00A77812"/>
    <w:rsid w:val="00A7798D"/>
    <w:rsid w:val="00A85612"/>
    <w:rsid w:val="00A86724"/>
    <w:rsid w:val="00AA5577"/>
    <w:rsid w:val="00AB3EEB"/>
    <w:rsid w:val="00AB44AC"/>
    <w:rsid w:val="00AC7A49"/>
    <w:rsid w:val="00AD37FF"/>
    <w:rsid w:val="00AD39BB"/>
    <w:rsid w:val="00AD53BA"/>
    <w:rsid w:val="00AD5F0A"/>
    <w:rsid w:val="00AD759A"/>
    <w:rsid w:val="00B01A74"/>
    <w:rsid w:val="00B04C5A"/>
    <w:rsid w:val="00B11E30"/>
    <w:rsid w:val="00B14BE0"/>
    <w:rsid w:val="00B165BA"/>
    <w:rsid w:val="00B16E0D"/>
    <w:rsid w:val="00B36E30"/>
    <w:rsid w:val="00B40860"/>
    <w:rsid w:val="00B43E08"/>
    <w:rsid w:val="00B5657E"/>
    <w:rsid w:val="00B649FE"/>
    <w:rsid w:val="00B6715A"/>
    <w:rsid w:val="00B67FEC"/>
    <w:rsid w:val="00B72446"/>
    <w:rsid w:val="00B73EE1"/>
    <w:rsid w:val="00B756B1"/>
    <w:rsid w:val="00B75AC4"/>
    <w:rsid w:val="00B77776"/>
    <w:rsid w:val="00B86015"/>
    <w:rsid w:val="00B9081A"/>
    <w:rsid w:val="00B93BBF"/>
    <w:rsid w:val="00BA0EC4"/>
    <w:rsid w:val="00BB2363"/>
    <w:rsid w:val="00BB6D29"/>
    <w:rsid w:val="00BC4ADE"/>
    <w:rsid w:val="00BC589A"/>
    <w:rsid w:val="00BC741C"/>
    <w:rsid w:val="00BD1286"/>
    <w:rsid w:val="00BF1B0B"/>
    <w:rsid w:val="00BF40F3"/>
    <w:rsid w:val="00BF6D30"/>
    <w:rsid w:val="00C00870"/>
    <w:rsid w:val="00C01495"/>
    <w:rsid w:val="00C02E31"/>
    <w:rsid w:val="00C047EA"/>
    <w:rsid w:val="00C15A49"/>
    <w:rsid w:val="00C168FF"/>
    <w:rsid w:val="00C27D86"/>
    <w:rsid w:val="00C34C5C"/>
    <w:rsid w:val="00C55C0C"/>
    <w:rsid w:val="00C5656E"/>
    <w:rsid w:val="00C614F7"/>
    <w:rsid w:val="00C65496"/>
    <w:rsid w:val="00C77F1C"/>
    <w:rsid w:val="00C8113F"/>
    <w:rsid w:val="00C82EF5"/>
    <w:rsid w:val="00C91827"/>
    <w:rsid w:val="00C946A3"/>
    <w:rsid w:val="00C9637F"/>
    <w:rsid w:val="00C9781D"/>
    <w:rsid w:val="00CA32E6"/>
    <w:rsid w:val="00CA5DD7"/>
    <w:rsid w:val="00CB04C5"/>
    <w:rsid w:val="00CB7171"/>
    <w:rsid w:val="00CC41CB"/>
    <w:rsid w:val="00CC77CD"/>
    <w:rsid w:val="00CD7701"/>
    <w:rsid w:val="00D023E1"/>
    <w:rsid w:val="00D06520"/>
    <w:rsid w:val="00D07C71"/>
    <w:rsid w:val="00D20806"/>
    <w:rsid w:val="00D22FCA"/>
    <w:rsid w:val="00D24F9E"/>
    <w:rsid w:val="00D25B0F"/>
    <w:rsid w:val="00D321A5"/>
    <w:rsid w:val="00D352CB"/>
    <w:rsid w:val="00D41EFD"/>
    <w:rsid w:val="00D43594"/>
    <w:rsid w:val="00D52ABC"/>
    <w:rsid w:val="00D6273D"/>
    <w:rsid w:val="00D62B7D"/>
    <w:rsid w:val="00D64A49"/>
    <w:rsid w:val="00D73A65"/>
    <w:rsid w:val="00D74E32"/>
    <w:rsid w:val="00D91A5D"/>
    <w:rsid w:val="00D91E43"/>
    <w:rsid w:val="00D96000"/>
    <w:rsid w:val="00DA03FB"/>
    <w:rsid w:val="00DA75CF"/>
    <w:rsid w:val="00DB2B1C"/>
    <w:rsid w:val="00DC0B30"/>
    <w:rsid w:val="00DC75A0"/>
    <w:rsid w:val="00DD664B"/>
    <w:rsid w:val="00DE36B5"/>
    <w:rsid w:val="00DE4F8F"/>
    <w:rsid w:val="00DF1E90"/>
    <w:rsid w:val="00DF514E"/>
    <w:rsid w:val="00E0369B"/>
    <w:rsid w:val="00E037EE"/>
    <w:rsid w:val="00E160AE"/>
    <w:rsid w:val="00E16AE3"/>
    <w:rsid w:val="00E22EC2"/>
    <w:rsid w:val="00E23DBB"/>
    <w:rsid w:val="00E24184"/>
    <w:rsid w:val="00E27556"/>
    <w:rsid w:val="00E30739"/>
    <w:rsid w:val="00E42C20"/>
    <w:rsid w:val="00E44D38"/>
    <w:rsid w:val="00E5025E"/>
    <w:rsid w:val="00E60FE0"/>
    <w:rsid w:val="00E6240F"/>
    <w:rsid w:val="00E67C47"/>
    <w:rsid w:val="00E745D6"/>
    <w:rsid w:val="00E77E4C"/>
    <w:rsid w:val="00E81898"/>
    <w:rsid w:val="00E949DB"/>
    <w:rsid w:val="00EA29F8"/>
    <w:rsid w:val="00EA6BA1"/>
    <w:rsid w:val="00EB11E2"/>
    <w:rsid w:val="00EB2CBB"/>
    <w:rsid w:val="00EB399F"/>
    <w:rsid w:val="00EC0B50"/>
    <w:rsid w:val="00EC6259"/>
    <w:rsid w:val="00EC7458"/>
    <w:rsid w:val="00ED00CE"/>
    <w:rsid w:val="00ED3757"/>
    <w:rsid w:val="00EE671A"/>
    <w:rsid w:val="00EF3893"/>
    <w:rsid w:val="00F03472"/>
    <w:rsid w:val="00F065DF"/>
    <w:rsid w:val="00F14B0C"/>
    <w:rsid w:val="00F14DD2"/>
    <w:rsid w:val="00F21B62"/>
    <w:rsid w:val="00F23738"/>
    <w:rsid w:val="00F2789D"/>
    <w:rsid w:val="00F27FDF"/>
    <w:rsid w:val="00F339B2"/>
    <w:rsid w:val="00F361AA"/>
    <w:rsid w:val="00F42AC2"/>
    <w:rsid w:val="00F5277A"/>
    <w:rsid w:val="00F563E5"/>
    <w:rsid w:val="00F60167"/>
    <w:rsid w:val="00F6040E"/>
    <w:rsid w:val="00F67BE9"/>
    <w:rsid w:val="00F72547"/>
    <w:rsid w:val="00F72638"/>
    <w:rsid w:val="00F75F72"/>
    <w:rsid w:val="00F8188A"/>
    <w:rsid w:val="00F82822"/>
    <w:rsid w:val="00F90A34"/>
    <w:rsid w:val="00F92E64"/>
    <w:rsid w:val="00F933B8"/>
    <w:rsid w:val="00FA349C"/>
    <w:rsid w:val="00FC13BA"/>
    <w:rsid w:val="00FC15C5"/>
    <w:rsid w:val="00FC3836"/>
    <w:rsid w:val="00FC584F"/>
    <w:rsid w:val="00FC66AB"/>
    <w:rsid w:val="00FC6775"/>
    <w:rsid w:val="00FC68C5"/>
    <w:rsid w:val="00FD19B2"/>
    <w:rsid w:val="00FE7870"/>
    <w:rsid w:val="00FE7E7D"/>
    <w:rsid w:val="00FF5673"/>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DFC9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F8F"/>
    <w:rPr>
      <w:rFonts w:ascii="Rockwell" w:hAnsi="Rockwell"/>
      <w:sz w:val="20"/>
    </w:rPr>
  </w:style>
  <w:style w:type="paragraph" w:styleId="Heading1">
    <w:name w:val="heading 1"/>
    <w:aliases w:val="Heading"/>
    <w:basedOn w:val="CSMLS-Heading"/>
    <w:next w:val="CSMLS-SubHeading"/>
    <w:link w:val="Heading1Char"/>
    <w:autoRedefine/>
    <w:uiPriority w:val="9"/>
    <w:qFormat/>
    <w:rsid w:val="00725D35"/>
    <w:pPr>
      <w:keepNext/>
      <w:spacing w:before="480" w:line="360" w:lineRule="auto"/>
    </w:pPr>
    <w:rPr>
      <w:rFonts w:eastAsiaTheme="majorEastAsia" w:cstheme="majorBidi"/>
      <w:bCs/>
      <w:szCs w:val="32"/>
    </w:rPr>
  </w:style>
  <w:style w:type="paragraph" w:styleId="Heading2">
    <w:name w:val="heading 2"/>
    <w:basedOn w:val="CSMLS-SubHeading"/>
    <w:next w:val="Normal"/>
    <w:link w:val="Heading2Char"/>
    <w:uiPriority w:val="9"/>
    <w:unhideWhenUsed/>
    <w:qFormat/>
    <w:rsid w:val="0024310D"/>
    <w:pPr>
      <w:keepNext/>
      <w:spacing w:before="200"/>
      <w:outlineLvl w:val="1"/>
    </w:pPr>
    <w:rPr>
      <w:rFonts w:eastAsiaTheme="majorEastAsia" w:cstheme="majorBidi"/>
      <w:bCs w:val="0"/>
      <w:szCs w:val="26"/>
    </w:rPr>
  </w:style>
  <w:style w:type="paragraph" w:styleId="Heading3">
    <w:name w:val="heading 3"/>
    <w:basedOn w:val="Normal"/>
    <w:next w:val="Normal"/>
    <w:link w:val="Heading3Char"/>
    <w:uiPriority w:val="9"/>
    <w:unhideWhenUsed/>
    <w:qFormat/>
    <w:rsid w:val="001C38D0"/>
    <w:pPr>
      <w:keepNext/>
      <w:keepLines/>
      <w:spacing w:before="40" w:after="240"/>
      <w:ind w:firstLine="72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25D35"/>
    <w:pPr>
      <w:tabs>
        <w:tab w:val="center" w:pos="4320"/>
        <w:tab w:val="right" w:pos="8640"/>
      </w:tabs>
    </w:pPr>
    <w:rPr>
      <w:rFonts w:ascii="Century Gothic" w:hAnsi="Century Gothic"/>
      <w:sz w:val="28"/>
    </w:rPr>
  </w:style>
  <w:style w:type="character" w:customStyle="1" w:styleId="FooterChar">
    <w:name w:val="Footer Char"/>
    <w:basedOn w:val="DefaultParagraphFont"/>
    <w:link w:val="Footer"/>
    <w:uiPriority w:val="99"/>
    <w:rsid w:val="00725D35"/>
    <w:rPr>
      <w:rFonts w:ascii="Century Gothic" w:hAnsi="Century Gothic"/>
      <w:sz w:val="28"/>
    </w:rPr>
  </w:style>
  <w:style w:type="paragraph" w:styleId="BalloonText">
    <w:name w:val="Balloon Text"/>
    <w:basedOn w:val="Normal"/>
    <w:link w:val="BalloonTextChar"/>
    <w:uiPriority w:val="99"/>
    <w:semiHidden/>
    <w:unhideWhenUsed/>
    <w:rsid w:val="00725D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5D35"/>
    <w:rPr>
      <w:rFonts w:ascii="Lucida Grande" w:hAnsi="Lucida Grande" w:cs="Lucida Grande"/>
      <w:sz w:val="18"/>
      <w:szCs w:val="18"/>
    </w:rPr>
  </w:style>
  <w:style w:type="character" w:customStyle="1" w:styleId="Heading1Char">
    <w:name w:val="Heading 1 Char"/>
    <w:aliases w:val="Heading Char"/>
    <w:basedOn w:val="DefaultParagraphFont"/>
    <w:link w:val="Heading1"/>
    <w:uiPriority w:val="9"/>
    <w:rsid w:val="00725D35"/>
    <w:rPr>
      <w:rFonts w:ascii="Century Gothic" w:eastAsiaTheme="majorEastAsia" w:hAnsi="Century Gothic" w:cstheme="majorBidi"/>
      <w:bCs/>
      <w:color w:val="0078AE"/>
      <w:sz w:val="32"/>
      <w:szCs w:val="32"/>
    </w:rPr>
  </w:style>
  <w:style w:type="paragraph" w:styleId="TOCHeading">
    <w:name w:val="TOC Heading"/>
    <w:basedOn w:val="Heading1"/>
    <w:next w:val="Normal"/>
    <w:uiPriority w:val="39"/>
    <w:unhideWhenUsed/>
    <w:qFormat/>
    <w:rsid w:val="001D7B1F"/>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qFormat/>
    <w:rsid w:val="001D7B1F"/>
    <w:pPr>
      <w:spacing w:before="120"/>
    </w:pPr>
    <w:rPr>
      <w:b/>
    </w:rPr>
  </w:style>
  <w:style w:type="paragraph" w:customStyle="1" w:styleId="CSMLS-Heading">
    <w:name w:val="CSMLS-Heading"/>
    <w:link w:val="CSMLS-HeadingChar"/>
    <w:qFormat/>
    <w:rsid w:val="007435FF"/>
    <w:pPr>
      <w:keepLines/>
      <w:suppressAutoHyphens/>
      <w:spacing w:before="160" w:after="160"/>
      <w:outlineLvl w:val="0"/>
    </w:pPr>
    <w:rPr>
      <w:rFonts w:ascii="Century Gothic" w:hAnsi="Century Gothic"/>
      <w:color w:val="0078AE"/>
      <w:sz w:val="32"/>
    </w:rPr>
  </w:style>
  <w:style w:type="character" w:customStyle="1" w:styleId="CSMLS-HeadingChar">
    <w:name w:val="CSMLS-Heading Char"/>
    <w:basedOn w:val="DefaultParagraphFont"/>
    <w:link w:val="CSMLS-Heading"/>
    <w:rsid w:val="007435FF"/>
    <w:rPr>
      <w:rFonts w:ascii="Century Gothic" w:hAnsi="Century Gothic"/>
      <w:color w:val="0078AE"/>
      <w:sz w:val="32"/>
    </w:rPr>
  </w:style>
  <w:style w:type="paragraph" w:customStyle="1" w:styleId="CSMLS-SubHeading">
    <w:name w:val="CSMLS-SubHeading"/>
    <w:basedOn w:val="CSMLS-Heading"/>
    <w:next w:val="Normal"/>
    <w:qFormat/>
    <w:rsid w:val="00762FB8"/>
    <w:rPr>
      <w:b/>
      <w:bCs/>
      <w:color w:val="auto"/>
      <w:sz w:val="22"/>
      <w:szCs w:val="20"/>
    </w:rPr>
  </w:style>
  <w:style w:type="paragraph" w:customStyle="1" w:styleId="CSMLS-Body">
    <w:name w:val="CSMLS-Body"/>
    <w:qFormat/>
    <w:rsid w:val="000A04D3"/>
    <w:pPr>
      <w:spacing w:after="160" w:line="276" w:lineRule="auto"/>
    </w:pPr>
    <w:rPr>
      <w:rFonts w:ascii="Rockwell" w:hAnsi="Rockwell"/>
      <w:sz w:val="22"/>
      <w:szCs w:val="20"/>
    </w:rPr>
  </w:style>
  <w:style w:type="character" w:customStyle="1" w:styleId="Heading2Char">
    <w:name w:val="Heading 2 Char"/>
    <w:basedOn w:val="DefaultParagraphFont"/>
    <w:link w:val="Heading2"/>
    <w:uiPriority w:val="9"/>
    <w:rsid w:val="0024310D"/>
    <w:rPr>
      <w:rFonts w:ascii="Century Gothic" w:eastAsiaTheme="majorEastAsia" w:hAnsi="Century Gothic" w:cstheme="majorBidi"/>
      <w:b/>
      <w:sz w:val="20"/>
      <w:szCs w:val="26"/>
    </w:rPr>
  </w:style>
  <w:style w:type="paragraph" w:styleId="Title">
    <w:name w:val="Title"/>
    <w:basedOn w:val="CSMLS-Heading"/>
    <w:next w:val="CSMLS-SubHeading"/>
    <w:link w:val="TitleChar"/>
    <w:uiPriority w:val="10"/>
    <w:qFormat/>
    <w:rsid w:val="0024310D"/>
    <w:pPr>
      <w:pBdr>
        <w:bottom w:val="single" w:sz="8" w:space="4" w:color="4F81BD" w:themeColor="accent1"/>
      </w:pBdr>
      <w:spacing w:after="300"/>
      <w:contextualSpacing/>
    </w:pPr>
    <w:rPr>
      <w:rFonts w:eastAsiaTheme="majorEastAsia" w:cstheme="majorBidi"/>
      <w:spacing w:val="5"/>
      <w:kern w:val="28"/>
      <w:szCs w:val="52"/>
    </w:rPr>
  </w:style>
  <w:style w:type="character" w:customStyle="1" w:styleId="TitleChar">
    <w:name w:val="Title Char"/>
    <w:basedOn w:val="DefaultParagraphFont"/>
    <w:link w:val="Title"/>
    <w:uiPriority w:val="10"/>
    <w:rsid w:val="0024310D"/>
    <w:rPr>
      <w:rFonts w:ascii="Century Gothic" w:eastAsiaTheme="majorEastAsia" w:hAnsi="Century Gothic" w:cstheme="majorBidi"/>
      <w:color w:val="0078AE"/>
      <w:spacing w:val="5"/>
      <w:kern w:val="28"/>
      <w:sz w:val="32"/>
      <w:szCs w:val="52"/>
    </w:rPr>
  </w:style>
  <w:style w:type="paragraph" w:styleId="Subtitle">
    <w:name w:val="Subtitle"/>
    <w:basedOn w:val="CSMLS-SubHeading"/>
    <w:next w:val="Normal"/>
    <w:link w:val="SubtitleChar"/>
    <w:uiPriority w:val="11"/>
    <w:qFormat/>
    <w:rsid w:val="0024310D"/>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24310D"/>
    <w:rPr>
      <w:rFonts w:ascii="Century Gothic" w:eastAsiaTheme="majorEastAsia" w:hAnsi="Century Gothic" w:cstheme="majorBidi"/>
      <w:b/>
      <w:bCs/>
      <w:iCs/>
      <w:spacing w:val="15"/>
      <w:sz w:val="20"/>
      <w:szCs w:val="20"/>
    </w:rPr>
  </w:style>
  <w:style w:type="character" w:styleId="SubtleEmphasis">
    <w:name w:val="Subtle Emphasis"/>
    <w:uiPriority w:val="19"/>
    <w:qFormat/>
    <w:rsid w:val="0024310D"/>
    <w:rPr>
      <w:i/>
      <w:iCs/>
      <w:color w:val="808080" w:themeColor="text1" w:themeTint="7F"/>
    </w:rPr>
  </w:style>
  <w:style w:type="character" w:styleId="Emphasis">
    <w:name w:val="Emphasis"/>
    <w:uiPriority w:val="20"/>
    <w:qFormat/>
    <w:rsid w:val="0024310D"/>
    <w:rPr>
      <w:i/>
      <w:iCs/>
    </w:rPr>
  </w:style>
  <w:style w:type="character" w:styleId="Strong">
    <w:name w:val="Strong"/>
    <w:uiPriority w:val="22"/>
    <w:qFormat/>
    <w:rsid w:val="0024310D"/>
    <w:rPr>
      <w:b/>
      <w:bCs/>
    </w:rPr>
  </w:style>
  <w:style w:type="paragraph" w:styleId="Quote">
    <w:name w:val="Quote"/>
    <w:basedOn w:val="CSMLS-Body"/>
    <w:next w:val="CSMLS-Body"/>
    <w:link w:val="QuoteChar"/>
    <w:uiPriority w:val="29"/>
    <w:qFormat/>
    <w:rsid w:val="0024310D"/>
    <w:rPr>
      <w:i/>
      <w:iCs/>
      <w:color w:val="000000" w:themeColor="text1"/>
    </w:rPr>
  </w:style>
  <w:style w:type="character" w:customStyle="1" w:styleId="QuoteChar">
    <w:name w:val="Quote Char"/>
    <w:basedOn w:val="DefaultParagraphFont"/>
    <w:link w:val="Quote"/>
    <w:uiPriority w:val="29"/>
    <w:rsid w:val="0024310D"/>
    <w:rPr>
      <w:rFonts w:ascii="Rockwell" w:hAnsi="Rockwell"/>
      <w:i/>
      <w:iCs/>
      <w:color w:val="000000" w:themeColor="text1"/>
      <w:sz w:val="20"/>
      <w:szCs w:val="20"/>
    </w:rPr>
  </w:style>
  <w:style w:type="paragraph" w:styleId="IntenseQuote">
    <w:name w:val="Intense Quote"/>
    <w:basedOn w:val="CSMLS-Body"/>
    <w:next w:val="CSMLS-Body"/>
    <w:link w:val="IntenseQuoteChar"/>
    <w:uiPriority w:val="30"/>
    <w:qFormat/>
    <w:rsid w:val="0024310D"/>
    <w:pPr>
      <w:pBdr>
        <w:bottom w:val="single" w:sz="4" w:space="4" w:color="4F81BD" w:themeColor="accent1"/>
      </w:pBdr>
      <w:spacing w:before="200" w:after="280"/>
      <w:ind w:left="936" w:right="936"/>
    </w:pPr>
    <w:rPr>
      <w:b/>
      <w:bCs/>
      <w:i/>
      <w:iCs/>
      <w:color w:val="0078AE"/>
    </w:rPr>
  </w:style>
  <w:style w:type="character" w:customStyle="1" w:styleId="IntenseQuoteChar">
    <w:name w:val="Intense Quote Char"/>
    <w:basedOn w:val="DefaultParagraphFont"/>
    <w:link w:val="IntenseQuote"/>
    <w:uiPriority w:val="30"/>
    <w:rsid w:val="0024310D"/>
    <w:rPr>
      <w:rFonts w:ascii="Rockwell" w:hAnsi="Rockwell"/>
      <w:b/>
      <w:bCs/>
      <w:i/>
      <w:iCs/>
      <w:color w:val="0078AE"/>
      <w:sz w:val="20"/>
      <w:szCs w:val="20"/>
    </w:rPr>
  </w:style>
  <w:style w:type="character" w:styleId="SubtleReference">
    <w:name w:val="Subtle Reference"/>
    <w:uiPriority w:val="31"/>
    <w:qFormat/>
    <w:rsid w:val="0024310D"/>
    <w:rPr>
      <w:smallCaps/>
      <w:color w:val="0078AE"/>
      <w:u w:val="single"/>
    </w:rPr>
  </w:style>
  <w:style w:type="paragraph" w:styleId="ListParagraph">
    <w:name w:val="List Paragraph"/>
    <w:uiPriority w:val="34"/>
    <w:qFormat/>
    <w:rsid w:val="0024310D"/>
    <w:pPr>
      <w:ind w:left="720"/>
      <w:contextualSpacing/>
    </w:pPr>
    <w:rPr>
      <w:rFonts w:ascii="Rockwell" w:hAnsi="Rockwell"/>
      <w:sz w:val="20"/>
    </w:rPr>
  </w:style>
  <w:style w:type="paragraph" w:styleId="Header">
    <w:name w:val="header"/>
    <w:basedOn w:val="Normal"/>
    <w:link w:val="HeaderChar"/>
    <w:uiPriority w:val="99"/>
    <w:unhideWhenUsed/>
    <w:rsid w:val="00795F12"/>
    <w:pPr>
      <w:tabs>
        <w:tab w:val="center" w:pos="4320"/>
        <w:tab w:val="right" w:pos="8640"/>
      </w:tabs>
    </w:pPr>
  </w:style>
  <w:style w:type="character" w:customStyle="1" w:styleId="HeaderChar">
    <w:name w:val="Header Char"/>
    <w:basedOn w:val="DefaultParagraphFont"/>
    <w:link w:val="Header"/>
    <w:uiPriority w:val="99"/>
    <w:rsid w:val="00795F12"/>
    <w:rPr>
      <w:rFonts w:ascii="Rockwell" w:hAnsi="Rockwell"/>
      <w:sz w:val="20"/>
    </w:rPr>
  </w:style>
  <w:style w:type="character" w:styleId="Hyperlink">
    <w:name w:val="Hyperlink"/>
    <w:basedOn w:val="DefaultParagraphFont"/>
    <w:uiPriority w:val="99"/>
    <w:unhideWhenUsed/>
    <w:rsid w:val="000A04D3"/>
    <w:rPr>
      <w:color w:val="0000FF" w:themeColor="hyperlink"/>
      <w:u w:val="single"/>
    </w:rPr>
  </w:style>
  <w:style w:type="paragraph" w:styleId="FootnoteText">
    <w:name w:val="footnote text"/>
    <w:basedOn w:val="Normal"/>
    <w:link w:val="FootnoteTextChar"/>
    <w:unhideWhenUsed/>
    <w:rsid w:val="000A04D3"/>
    <w:rPr>
      <w:rFonts w:asciiTheme="minorHAnsi" w:eastAsiaTheme="minorHAnsi" w:hAnsiTheme="minorHAnsi"/>
      <w:szCs w:val="20"/>
      <w:lang w:val="en-US"/>
    </w:rPr>
  </w:style>
  <w:style w:type="character" w:customStyle="1" w:styleId="FootnoteTextChar">
    <w:name w:val="Footnote Text Char"/>
    <w:basedOn w:val="DefaultParagraphFont"/>
    <w:link w:val="FootnoteText"/>
    <w:rsid w:val="000A04D3"/>
    <w:rPr>
      <w:rFonts w:eastAsiaTheme="minorHAnsi"/>
      <w:sz w:val="20"/>
      <w:szCs w:val="20"/>
      <w:lang w:val="en-US"/>
    </w:rPr>
  </w:style>
  <w:style w:type="character" w:styleId="FootnoteReference">
    <w:name w:val="footnote reference"/>
    <w:basedOn w:val="DefaultParagraphFont"/>
    <w:uiPriority w:val="99"/>
    <w:semiHidden/>
    <w:unhideWhenUsed/>
    <w:rsid w:val="000A04D3"/>
    <w:rPr>
      <w:vertAlign w:val="superscript"/>
    </w:rPr>
  </w:style>
  <w:style w:type="paragraph" w:styleId="TOC2">
    <w:name w:val="toc 2"/>
    <w:basedOn w:val="Normal"/>
    <w:next w:val="Normal"/>
    <w:autoRedefine/>
    <w:uiPriority w:val="39"/>
    <w:unhideWhenUsed/>
    <w:qFormat/>
    <w:rsid w:val="00762FB8"/>
    <w:pPr>
      <w:spacing w:after="100" w:line="276" w:lineRule="auto"/>
      <w:ind w:left="220"/>
    </w:pPr>
    <w:rPr>
      <w:rFonts w:asciiTheme="minorHAnsi" w:hAnsiTheme="minorHAnsi"/>
      <w:sz w:val="22"/>
      <w:szCs w:val="22"/>
      <w:lang w:val="en-US" w:eastAsia="ja-JP"/>
    </w:rPr>
  </w:style>
  <w:style w:type="paragraph" w:styleId="TOC3">
    <w:name w:val="toc 3"/>
    <w:basedOn w:val="Normal"/>
    <w:next w:val="Normal"/>
    <w:autoRedefine/>
    <w:uiPriority w:val="39"/>
    <w:unhideWhenUsed/>
    <w:qFormat/>
    <w:rsid w:val="00762FB8"/>
    <w:pPr>
      <w:spacing w:after="100" w:line="276" w:lineRule="auto"/>
      <w:ind w:left="440"/>
    </w:pPr>
    <w:rPr>
      <w:rFonts w:asciiTheme="minorHAnsi" w:hAnsiTheme="minorHAnsi"/>
      <w:sz w:val="22"/>
      <w:szCs w:val="22"/>
      <w:lang w:val="en-US" w:eastAsia="ja-JP"/>
    </w:rPr>
  </w:style>
  <w:style w:type="table" w:customStyle="1" w:styleId="GridTable4-Accent11">
    <w:name w:val="Grid Table 4 - Accent 11"/>
    <w:basedOn w:val="TableNormal"/>
    <w:uiPriority w:val="49"/>
    <w:rsid w:val="002972B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A77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Accent11">
    <w:name w:val="Grid Table 7 Colorful - Accent 11"/>
    <w:basedOn w:val="TableNormal"/>
    <w:uiPriority w:val="52"/>
    <w:rsid w:val="007C1D1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2-Accent11">
    <w:name w:val="List Table 2 - Accent 11"/>
    <w:basedOn w:val="TableNormal"/>
    <w:uiPriority w:val="47"/>
    <w:rsid w:val="007C1D1D"/>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50641F"/>
    <w:rPr>
      <w:sz w:val="16"/>
      <w:szCs w:val="16"/>
    </w:rPr>
  </w:style>
  <w:style w:type="paragraph" w:styleId="CommentText">
    <w:name w:val="annotation text"/>
    <w:basedOn w:val="Normal"/>
    <w:link w:val="CommentTextChar"/>
    <w:uiPriority w:val="99"/>
    <w:semiHidden/>
    <w:unhideWhenUsed/>
    <w:rsid w:val="0050641F"/>
    <w:rPr>
      <w:szCs w:val="20"/>
    </w:rPr>
  </w:style>
  <w:style w:type="character" w:customStyle="1" w:styleId="CommentTextChar">
    <w:name w:val="Comment Text Char"/>
    <w:basedOn w:val="DefaultParagraphFont"/>
    <w:link w:val="CommentText"/>
    <w:uiPriority w:val="99"/>
    <w:semiHidden/>
    <w:rsid w:val="0050641F"/>
    <w:rPr>
      <w:rFonts w:ascii="Rockwell" w:hAnsi="Rockwell"/>
      <w:sz w:val="20"/>
      <w:szCs w:val="20"/>
    </w:rPr>
  </w:style>
  <w:style w:type="paragraph" w:styleId="CommentSubject">
    <w:name w:val="annotation subject"/>
    <w:basedOn w:val="CommentText"/>
    <w:next w:val="CommentText"/>
    <w:link w:val="CommentSubjectChar"/>
    <w:uiPriority w:val="99"/>
    <w:semiHidden/>
    <w:unhideWhenUsed/>
    <w:rsid w:val="0050641F"/>
    <w:rPr>
      <w:b/>
      <w:bCs/>
    </w:rPr>
  </w:style>
  <w:style w:type="character" w:customStyle="1" w:styleId="CommentSubjectChar">
    <w:name w:val="Comment Subject Char"/>
    <w:basedOn w:val="CommentTextChar"/>
    <w:link w:val="CommentSubject"/>
    <w:uiPriority w:val="99"/>
    <w:semiHidden/>
    <w:rsid w:val="0050641F"/>
    <w:rPr>
      <w:rFonts w:ascii="Rockwell" w:hAnsi="Rockwell"/>
      <w:b/>
      <w:bCs/>
      <w:sz w:val="20"/>
      <w:szCs w:val="20"/>
    </w:rPr>
  </w:style>
  <w:style w:type="paragraph" w:styleId="Revision">
    <w:name w:val="Revision"/>
    <w:hidden/>
    <w:uiPriority w:val="99"/>
    <w:semiHidden/>
    <w:rsid w:val="00A40A3D"/>
    <w:rPr>
      <w:rFonts w:ascii="Rockwell" w:hAnsi="Rockwell"/>
      <w:sz w:val="20"/>
    </w:rPr>
  </w:style>
  <w:style w:type="character" w:customStyle="1" w:styleId="UnresolvedMention1">
    <w:name w:val="Unresolved Mention1"/>
    <w:basedOn w:val="DefaultParagraphFont"/>
    <w:uiPriority w:val="99"/>
    <w:semiHidden/>
    <w:unhideWhenUsed/>
    <w:rsid w:val="00DB2B1C"/>
    <w:rPr>
      <w:color w:val="605E5C"/>
      <w:shd w:val="clear" w:color="auto" w:fill="E1DFDD"/>
    </w:rPr>
  </w:style>
  <w:style w:type="paragraph" w:styleId="NormalWeb">
    <w:name w:val="Normal (Web)"/>
    <w:basedOn w:val="Normal"/>
    <w:uiPriority w:val="99"/>
    <w:semiHidden/>
    <w:unhideWhenUsed/>
    <w:rsid w:val="001348E9"/>
    <w:pPr>
      <w:spacing w:before="100" w:beforeAutospacing="1" w:after="100" w:afterAutospacing="1"/>
    </w:pPr>
    <w:rPr>
      <w:rFonts w:ascii="Times New Roman" w:eastAsia="Times New Roman" w:hAnsi="Times New Roman" w:cs="Times New Roman"/>
      <w:sz w:val="24"/>
      <w:lang w:eastAsia="en-CA"/>
    </w:rPr>
  </w:style>
  <w:style w:type="character" w:customStyle="1" w:styleId="wb-inv">
    <w:name w:val="wb-inv"/>
    <w:basedOn w:val="DefaultParagraphFont"/>
    <w:rsid w:val="00176FCF"/>
  </w:style>
  <w:style w:type="character" w:customStyle="1" w:styleId="Heading3Char">
    <w:name w:val="Heading 3 Char"/>
    <w:basedOn w:val="DefaultParagraphFont"/>
    <w:link w:val="Heading3"/>
    <w:uiPriority w:val="9"/>
    <w:rsid w:val="001C38D0"/>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C34C5C"/>
    <w:rPr>
      <w:color w:val="800080" w:themeColor="followedHyperlink"/>
      <w:u w:val="single"/>
    </w:rPr>
  </w:style>
  <w:style w:type="character" w:customStyle="1" w:styleId="UnresolvedMention2">
    <w:name w:val="Unresolved Mention2"/>
    <w:basedOn w:val="DefaultParagraphFont"/>
    <w:uiPriority w:val="99"/>
    <w:semiHidden/>
    <w:unhideWhenUsed/>
    <w:rsid w:val="00F92E6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F8F"/>
    <w:rPr>
      <w:rFonts w:ascii="Rockwell" w:hAnsi="Rockwell"/>
      <w:sz w:val="20"/>
    </w:rPr>
  </w:style>
  <w:style w:type="paragraph" w:styleId="Heading1">
    <w:name w:val="heading 1"/>
    <w:aliases w:val="Heading"/>
    <w:basedOn w:val="CSMLS-Heading"/>
    <w:next w:val="CSMLS-SubHeading"/>
    <w:link w:val="Heading1Char"/>
    <w:autoRedefine/>
    <w:uiPriority w:val="9"/>
    <w:qFormat/>
    <w:rsid w:val="00725D35"/>
    <w:pPr>
      <w:keepNext/>
      <w:spacing w:before="480" w:line="360" w:lineRule="auto"/>
    </w:pPr>
    <w:rPr>
      <w:rFonts w:eastAsiaTheme="majorEastAsia" w:cstheme="majorBidi"/>
      <w:bCs/>
      <w:szCs w:val="32"/>
    </w:rPr>
  </w:style>
  <w:style w:type="paragraph" w:styleId="Heading2">
    <w:name w:val="heading 2"/>
    <w:basedOn w:val="CSMLS-SubHeading"/>
    <w:next w:val="Normal"/>
    <w:link w:val="Heading2Char"/>
    <w:uiPriority w:val="9"/>
    <w:unhideWhenUsed/>
    <w:qFormat/>
    <w:rsid w:val="0024310D"/>
    <w:pPr>
      <w:keepNext/>
      <w:spacing w:before="200"/>
      <w:outlineLvl w:val="1"/>
    </w:pPr>
    <w:rPr>
      <w:rFonts w:eastAsiaTheme="majorEastAsia" w:cstheme="majorBidi"/>
      <w:bCs w:val="0"/>
      <w:szCs w:val="26"/>
    </w:rPr>
  </w:style>
  <w:style w:type="paragraph" w:styleId="Heading3">
    <w:name w:val="heading 3"/>
    <w:basedOn w:val="Normal"/>
    <w:next w:val="Normal"/>
    <w:link w:val="Heading3Char"/>
    <w:uiPriority w:val="9"/>
    <w:unhideWhenUsed/>
    <w:qFormat/>
    <w:rsid w:val="001C38D0"/>
    <w:pPr>
      <w:keepNext/>
      <w:keepLines/>
      <w:spacing w:before="40" w:after="240"/>
      <w:ind w:firstLine="72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25D35"/>
    <w:pPr>
      <w:tabs>
        <w:tab w:val="center" w:pos="4320"/>
        <w:tab w:val="right" w:pos="8640"/>
      </w:tabs>
    </w:pPr>
    <w:rPr>
      <w:rFonts w:ascii="Century Gothic" w:hAnsi="Century Gothic"/>
      <w:sz w:val="28"/>
    </w:rPr>
  </w:style>
  <w:style w:type="character" w:customStyle="1" w:styleId="FooterChar">
    <w:name w:val="Footer Char"/>
    <w:basedOn w:val="DefaultParagraphFont"/>
    <w:link w:val="Footer"/>
    <w:uiPriority w:val="99"/>
    <w:rsid w:val="00725D35"/>
    <w:rPr>
      <w:rFonts w:ascii="Century Gothic" w:hAnsi="Century Gothic"/>
      <w:sz w:val="28"/>
    </w:rPr>
  </w:style>
  <w:style w:type="paragraph" w:styleId="BalloonText">
    <w:name w:val="Balloon Text"/>
    <w:basedOn w:val="Normal"/>
    <w:link w:val="BalloonTextChar"/>
    <w:uiPriority w:val="99"/>
    <w:semiHidden/>
    <w:unhideWhenUsed/>
    <w:rsid w:val="00725D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5D35"/>
    <w:rPr>
      <w:rFonts w:ascii="Lucida Grande" w:hAnsi="Lucida Grande" w:cs="Lucida Grande"/>
      <w:sz w:val="18"/>
      <w:szCs w:val="18"/>
    </w:rPr>
  </w:style>
  <w:style w:type="character" w:customStyle="1" w:styleId="Heading1Char">
    <w:name w:val="Heading 1 Char"/>
    <w:aliases w:val="Heading Char"/>
    <w:basedOn w:val="DefaultParagraphFont"/>
    <w:link w:val="Heading1"/>
    <w:uiPriority w:val="9"/>
    <w:rsid w:val="00725D35"/>
    <w:rPr>
      <w:rFonts w:ascii="Century Gothic" w:eastAsiaTheme="majorEastAsia" w:hAnsi="Century Gothic" w:cstheme="majorBidi"/>
      <w:bCs/>
      <w:color w:val="0078AE"/>
      <w:sz w:val="32"/>
      <w:szCs w:val="32"/>
    </w:rPr>
  </w:style>
  <w:style w:type="paragraph" w:styleId="TOCHeading">
    <w:name w:val="TOC Heading"/>
    <w:basedOn w:val="Heading1"/>
    <w:next w:val="Normal"/>
    <w:uiPriority w:val="39"/>
    <w:unhideWhenUsed/>
    <w:qFormat/>
    <w:rsid w:val="001D7B1F"/>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qFormat/>
    <w:rsid w:val="001D7B1F"/>
    <w:pPr>
      <w:spacing w:before="120"/>
    </w:pPr>
    <w:rPr>
      <w:b/>
    </w:rPr>
  </w:style>
  <w:style w:type="paragraph" w:customStyle="1" w:styleId="CSMLS-Heading">
    <w:name w:val="CSMLS-Heading"/>
    <w:link w:val="CSMLS-HeadingChar"/>
    <w:qFormat/>
    <w:rsid w:val="007435FF"/>
    <w:pPr>
      <w:keepLines/>
      <w:suppressAutoHyphens/>
      <w:spacing w:before="160" w:after="160"/>
      <w:outlineLvl w:val="0"/>
    </w:pPr>
    <w:rPr>
      <w:rFonts w:ascii="Century Gothic" w:hAnsi="Century Gothic"/>
      <w:color w:val="0078AE"/>
      <w:sz w:val="32"/>
    </w:rPr>
  </w:style>
  <w:style w:type="character" w:customStyle="1" w:styleId="CSMLS-HeadingChar">
    <w:name w:val="CSMLS-Heading Char"/>
    <w:basedOn w:val="DefaultParagraphFont"/>
    <w:link w:val="CSMLS-Heading"/>
    <w:rsid w:val="007435FF"/>
    <w:rPr>
      <w:rFonts w:ascii="Century Gothic" w:hAnsi="Century Gothic"/>
      <w:color w:val="0078AE"/>
      <w:sz w:val="32"/>
    </w:rPr>
  </w:style>
  <w:style w:type="paragraph" w:customStyle="1" w:styleId="CSMLS-SubHeading">
    <w:name w:val="CSMLS-SubHeading"/>
    <w:basedOn w:val="CSMLS-Heading"/>
    <w:next w:val="Normal"/>
    <w:qFormat/>
    <w:rsid w:val="00762FB8"/>
    <w:rPr>
      <w:b/>
      <w:bCs/>
      <w:color w:val="auto"/>
      <w:sz w:val="22"/>
      <w:szCs w:val="20"/>
    </w:rPr>
  </w:style>
  <w:style w:type="paragraph" w:customStyle="1" w:styleId="CSMLS-Body">
    <w:name w:val="CSMLS-Body"/>
    <w:qFormat/>
    <w:rsid w:val="000A04D3"/>
    <w:pPr>
      <w:spacing w:after="160" w:line="276" w:lineRule="auto"/>
    </w:pPr>
    <w:rPr>
      <w:rFonts w:ascii="Rockwell" w:hAnsi="Rockwell"/>
      <w:sz w:val="22"/>
      <w:szCs w:val="20"/>
    </w:rPr>
  </w:style>
  <w:style w:type="character" w:customStyle="1" w:styleId="Heading2Char">
    <w:name w:val="Heading 2 Char"/>
    <w:basedOn w:val="DefaultParagraphFont"/>
    <w:link w:val="Heading2"/>
    <w:uiPriority w:val="9"/>
    <w:rsid w:val="0024310D"/>
    <w:rPr>
      <w:rFonts w:ascii="Century Gothic" w:eastAsiaTheme="majorEastAsia" w:hAnsi="Century Gothic" w:cstheme="majorBidi"/>
      <w:b/>
      <w:sz w:val="20"/>
      <w:szCs w:val="26"/>
    </w:rPr>
  </w:style>
  <w:style w:type="paragraph" w:styleId="Title">
    <w:name w:val="Title"/>
    <w:basedOn w:val="CSMLS-Heading"/>
    <w:next w:val="CSMLS-SubHeading"/>
    <w:link w:val="TitleChar"/>
    <w:uiPriority w:val="10"/>
    <w:qFormat/>
    <w:rsid w:val="0024310D"/>
    <w:pPr>
      <w:pBdr>
        <w:bottom w:val="single" w:sz="8" w:space="4" w:color="4F81BD" w:themeColor="accent1"/>
      </w:pBdr>
      <w:spacing w:after="300"/>
      <w:contextualSpacing/>
    </w:pPr>
    <w:rPr>
      <w:rFonts w:eastAsiaTheme="majorEastAsia" w:cstheme="majorBidi"/>
      <w:spacing w:val="5"/>
      <w:kern w:val="28"/>
      <w:szCs w:val="52"/>
    </w:rPr>
  </w:style>
  <w:style w:type="character" w:customStyle="1" w:styleId="TitleChar">
    <w:name w:val="Title Char"/>
    <w:basedOn w:val="DefaultParagraphFont"/>
    <w:link w:val="Title"/>
    <w:uiPriority w:val="10"/>
    <w:rsid w:val="0024310D"/>
    <w:rPr>
      <w:rFonts w:ascii="Century Gothic" w:eastAsiaTheme="majorEastAsia" w:hAnsi="Century Gothic" w:cstheme="majorBidi"/>
      <w:color w:val="0078AE"/>
      <w:spacing w:val="5"/>
      <w:kern w:val="28"/>
      <w:sz w:val="32"/>
      <w:szCs w:val="52"/>
    </w:rPr>
  </w:style>
  <w:style w:type="paragraph" w:styleId="Subtitle">
    <w:name w:val="Subtitle"/>
    <w:basedOn w:val="CSMLS-SubHeading"/>
    <w:next w:val="Normal"/>
    <w:link w:val="SubtitleChar"/>
    <w:uiPriority w:val="11"/>
    <w:qFormat/>
    <w:rsid w:val="0024310D"/>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24310D"/>
    <w:rPr>
      <w:rFonts w:ascii="Century Gothic" w:eastAsiaTheme="majorEastAsia" w:hAnsi="Century Gothic" w:cstheme="majorBidi"/>
      <w:b/>
      <w:bCs/>
      <w:iCs/>
      <w:spacing w:val="15"/>
      <w:sz w:val="20"/>
      <w:szCs w:val="20"/>
    </w:rPr>
  </w:style>
  <w:style w:type="character" w:styleId="SubtleEmphasis">
    <w:name w:val="Subtle Emphasis"/>
    <w:uiPriority w:val="19"/>
    <w:qFormat/>
    <w:rsid w:val="0024310D"/>
    <w:rPr>
      <w:i/>
      <w:iCs/>
      <w:color w:val="808080" w:themeColor="text1" w:themeTint="7F"/>
    </w:rPr>
  </w:style>
  <w:style w:type="character" w:styleId="Emphasis">
    <w:name w:val="Emphasis"/>
    <w:uiPriority w:val="20"/>
    <w:qFormat/>
    <w:rsid w:val="0024310D"/>
    <w:rPr>
      <w:i/>
      <w:iCs/>
    </w:rPr>
  </w:style>
  <w:style w:type="character" w:styleId="Strong">
    <w:name w:val="Strong"/>
    <w:uiPriority w:val="22"/>
    <w:qFormat/>
    <w:rsid w:val="0024310D"/>
    <w:rPr>
      <w:b/>
      <w:bCs/>
    </w:rPr>
  </w:style>
  <w:style w:type="paragraph" w:styleId="Quote">
    <w:name w:val="Quote"/>
    <w:basedOn w:val="CSMLS-Body"/>
    <w:next w:val="CSMLS-Body"/>
    <w:link w:val="QuoteChar"/>
    <w:uiPriority w:val="29"/>
    <w:qFormat/>
    <w:rsid w:val="0024310D"/>
    <w:rPr>
      <w:i/>
      <w:iCs/>
      <w:color w:val="000000" w:themeColor="text1"/>
    </w:rPr>
  </w:style>
  <w:style w:type="character" w:customStyle="1" w:styleId="QuoteChar">
    <w:name w:val="Quote Char"/>
    <w:basedOn w:val="DefaultParagraphFont"/>
    <w:link w:val="Quote"/>
    <w:uiPriority w:val="29"/>
    <w:rsid w:val="0024310D"/>
    <w:rPr>
      <w:rFonts w:ascii="Rockwell" w:hAnsi="Rockwell"/>
      <w:i/>
      <w:iCs/>
      <w:color w:val="000000" w:themeColor="text1"/>
      <w:sz w:val="20"/>
      <w:szCs w:val="20"/>
    </w:rPr>
  </w:style>
  <w:style w:type="paragraph" w:styleId="IntenseQuote">
    <w:name w:val="Intense Quote"/>
    <w:basedOn w:val="CSMLS-Body"/>
    <w:next w:val="CSMLS-Body"/>
    <w:link w:val="IntenseQuoteChar"/>
    <w:uiPriority w:val="30"/>
    <w:qFormat/>
    <w:rsid w:val="0024310D"/>
    <w:pPr>
      <w:pBdr>
        <w:bottom w:val="single" w:sz="4" w:space="4" w:color="4F81BD" w:themeColor="accent1"/>
      </w:pBdr>
      <w:spacing w:before="200" w:after="280"/>
      <w:ind w:left="936" w:right="936"/>
    </w:pPr>
    <w:rPr>
      <w:b/>
      <w:bCs/>
      <w:i/>
      <w:iCs/>
      <w:color w:val="0078AE"/>
    </w:rPr>
  </w:style>
  <w:style w:type="character" w:customStyle="1" w:styleId="IntenseQuoteChar">
    <w:name w:val="Intense Quote Char"/>
    <w:basedOn w:val="DefaultParagraphFont"/>
    <w:link w:val="IntenseQuote"/>
    <w:uiPriority w:val="30"/>
    <w:rsid w:val="0024310D"/>
    <w:rPr>
      <w:rFonts w:ascii="Rockwell" w:hAnsi="Rockwell"/>
      <w:b/>
      <w:bCs/>
      <w:i/>
      <w:iCs/>
      <w:color w:val="0078AE"/>
      <w:sz w:val="20"/>
      <w:szCs w:val="20"/>
    </w:rPr>
  </w:style>
  <w:style w:type="character" w:styleId="SubtleReference">
    <w:name w:val="Subtle Reference"/>
    <w:uiPriority w:val="31"/>
    <w:qFormat/>
    <w:rsid w:val="0024310D"/>
    <w:rPr>
      <w:smallCaps/>
      <w:color w:val="0078AE"/>
      <w:u w:val="single"/>
    </w:rPr>
  </w:style>
  <w:style w:type="paragraph" w:styleId="ListParagraph">
    <w:name w:val="List Paragraph"/>
    <w:uiPriority w:val="34"/>
    <w:qFormat/>
    <w:rsid w:val="0024310D"/>
    <w:pPr>
      <w:ind w:left="720"/>
      <w:contextualSpacing/>
    </w:pPr>
    <w:rPr>
      <w:rFonts w:ascii="Rockwell" w:hAnsi="Rockwell"/>
      <w:sz w:val="20"/>
    </w:rPr>
  </w:style>
  <w:style w:type="paragraph" w:styleId="Header">
    <w:name w:val="header"/>
    <w:basedOn w:val="Normal"/>
    <w:link w:val="HeaderChar"/>
    <w:uiPriority w:val="99"/>
    <w:unhideWhenUsed/>
    <w:rsid w:val="00795F12"/>
    <w:pPr>
      <w:tabs>
        <w:tab w:val="center" w:pos="4320"/>
        <w:tab w:val="right" w:pos="8640"/>
      </w:tabs>
    </w:pPr>
  </w:style>
  <w:style w:type="character" w:customStyle="1" w:styleId="HeaderChar">
    <w:name w:val="Header Char"/>
    <w:basedOn w:val="DefaultParagraphFont"/>
    <w:link w:val="Header"/>
    <w:uiPriority w:val="99"/>
    <w:rsid w:val="00795F12"/>
    <w:rPr>
      <w:rFonts w:ascii="Rockwell" w:hAnsi="Rockwell"/>
      <w:sz w:val="20"/>
    </w:rPr>
  </w:style>
  <w:style w:type="character" w:styleId="Hyperlink">
    <w:name w:val="Hyperlink"/>
    <w:basedOn w:val="DefaultParagraphFont"/>
    <w:uiPriority w:val="99"/>
    <w:unhideWhenUsed/>
    <w:rsid w:val="000A04D3"/>
    <w:rPr>
      <w:color w:val="0000FF" w:themeColor="hyperlink"/>
      <w:u w:val="single"/>
    </w:rPr>
  </w:style>
  <w:style w:type="paragraph" w:styleId="FootnoteText">
    <w:name w:val="footnote text"/>
    <w:basedOn w:val="Normal"/>
    <w:link w:val="FootnoteTextChar"/>
    <w:unhideWhenUsed/>
    <w:rsid w:val="000A04D3"/>
    <w:rPr>
      <w:rFonts w:asciiTheme="minorHAnsi" w:eastAsiaTheme="minorHAnsi" w:hAnsiTheme="minorHAnsi"/>
      <w:szCs w:val="20"/>
      <w:lang w:val="en-US"/>
    </w:rPr>
  </w:style>
  <w:style w:type="character" w:customStyle="1" w:styleId="FootnoteTextChar">
    <w:name w:val="Footnote Text Char"/>
    <w:basedOn w:val="DefaultParagraphFont"/>
    <w:link w:val="FootnoteText"/>
    <w:rsid w:val="000A04D3"/>
    <w:rPr>
      <w:rFonts w:eastAsiaTheme="minorHAnsi"/>
      <w:sz w:val="20"/>
      <w:szCs w:val="20"/>
      <w:lang w:val="en-US"/>
    </w:rPr>
  </w:style>
  <w:style w:type="character" w:styleId="FootnoteReference">
    <w:name w:val="footnote reference"/>
    <w:basedOn w:val="DefaultParagraphFont"/>
    <w:uiPriority w:val="99"/>
    <w:semiHidden/>
    <w:unhideWhenUsed/>
    <w:rsid w:val="000A04D3"/>
    <w:rPr>
      <w:vertAlign w:val="superscript"/>
    </w:rPr>
  </w:style>
  <w:style w:type="paragraph" w:styleId="TOC2">
    <w:name w:val="toc 2"/>
    <w:basedOn w:val="Normal"/>
    <w:next w:val="Normal"/>
    <w:autoRedefine/>
    <w:uiPriority w:val="39"/>
    <w:unhideWhenUsed/>
    <w:qFormat/>
    <w:rsid w:val="00762FB8"/>
    <w:pPr>
      <w:spacing w:after="100" w:line="276" w:lineRule="auto"/>
      <w:ind w:left="220"/>
    </w:pPr>
    <w:rPr>
      <w:rFonts w:asciiTheme="minorHAnsi" w:hAnsiTheme="minorHAnsi"/>
      <w:sz w:val="22"/>
      <w:szCs w:val="22"/>
      <w:lang w:val="en-US" w:eastAsia="ja-JP"/>
    </w:rPr>
  </w:style>
  <w:style w:type="paragraph" w:styleId="TOC3">
    <w:name w:val="toc 3"/>
    <w:basedOn w:val="Normal"/>
    <w:next w:val="Normal"/>
    <w:autoRedefine/>
    <w:uiPriority w:val="39"/>
    <w:unhideWhenUsed/>
    <w:qFormat/>
    <w:rsid w:val="00762FB8"/>
    <w:pPr>
      <w:spacing w:after="100" w:line="276" w:lineRule="auto"/>
      <w:ind w:left="440"/>
    </w:pPr>
    <w:rPr>
      <w:rFonts w:asciiTheme="minorHAnsi" w:hAnsiTheme="minorHAnsi"/>
      <w:sz w:val="22"/>
      <w:szCs w:val="22"/>
      <w:lang w:val="en-US" w:eastAsia="ja-JP"/>
    </w:rPr>
  </w:style>
  <w:style w:type="table" w:customStyle="1" w:styleId="GridTable4-Accent11">
    <w:name w:val="Grid Table 4 - Accent 11"/>
    <w:basedOn w:val="TableNormal"/>
    <w:uiPriority w:val="49"/>
    <w:rsid w:val="002972B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A77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Accent11">
    <w:name w:val="Grid Table 7 Colorful - Accent 11"/>
    <w:basedOn w:val="TableNormal"/>
    <w:uiPriority w:val="52"/>
    <w:rsid w:val="007C1D1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2-Accent11">
    <w:name w:val="List Table 2 - Accent 11"/>
    <w:basedOn w:val="TableNormal"/>
    <w:uiPriority w:val="47"/>
    <w:rsid w:val="007C1D1D"/>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50641F"/>
    <w:rPr>
      <w:sz w:val="16"/>
      <w:szCs w:val="16"/>
    </w:rPr>
  </w:style>
  <w:style w:type="paragraph" w:styleId="CommentText">
    <w:name w:val="annotation text"/>
    <w:basedOn w:val="Normal"/>
    <w:link w:val="CommentTextChar"/>
    <w:uiPriority w:val="99"/>
    <w:semiHidden/>
    <w:unhideWhenUsed/>
    <w:rsid w:val="0050641F"/>
    <w:rPr>
      <w:szCs w:val="20"/>
    </w:rPr>
  </w:style>
  <w:style w:type="character" w:customStyle="1" w:styleId="CommentTextChar">
    <w:name w:val="Comment Text Char"/>
    <w:basedOn w:val="DefaultParagraphFont"/>
    <w:link w:val="CommentText"/>
    <w:uiPriority w:val="99"/>
    <w:semiHidden/>
    <w:rsid w:val="0050641F"/>
    <w:rPr>
      <w:rFonts w:ascii="Rockwell" w:hAnsi="Rockwell"/>
      <w:sz w:val="20"/>
      <w:szCs w:val="20"/>
    </w:rPr>
  </w:style>
  <w:style w:type="paragraph" w:styleId="CommentSubject">
    <w:name w:val="annotation subject"/>
    <w:basedOn w:val="CommentText"/>
    <w:next w:val="CommentText"/>
    <w:link w:val="CommentSubjectChar"/>
    <w:uiPriority w:val="99"/>
    <w:semiHidden/>
    <w:unhideWhenUsed/>
    <w:rsid w:val="0050641F"/>
    <w:rPr>
      <w:b/>
      <w:bCs/>
    </w:rPr>
  </w:style>
  <w:style w:type="character" w:customStyle="1" w:styleId="CommentSubjectChar">
    <w:name w:val="Comment Subject Char"/>
    <w:basedOn w:val="CommentTextChar"/>
    <w:link w:val="CommentSubject"/>
    <w:uiPriority w:val="99"/>
    <w:semiHidden/>
    <w:rsid w:val="0050641F"/>
    <w:rPr>
      <w:rFonts w:ascii="Rockwell" w:hAnsi="Rockwell"/>
      <w:b/>
      <w:bCs/>
      <w:sz w:val="20"/>
      <w:szCs w:val="20"/>
    </w:rPr>
  </w:style>
  <w:style w:type="paragraph" w:styleId="Revision">
    <w:name w:val="Revision"/>
    <w:hidden/>
    <w:uiPriority w:val="99"/>
    <w:semiHidden/>
    <w:rsid w:val="00A40A3D"/>
    <w:rPr>
      <w:rFonts w:ascii="Rockwell" w:hAnsi="Rockwell"/>
      <w:sz w:val="20"/>
    </w:rPr>
  </w:style>
  <w:style w:type="character" w:customStyle="1" w:styleId="UnresolvedMention1">
    <w:name w:val="Unresolved Mention1"/>
    <w:basedOn w:val="DefaultParagraphFont"/>
    <w:uiPriority w:val="99"/>
    <w:semiHidden/>
    <w:unhideWhenUsed/>
    <w:rsid w:val="00DB2B1C"/>
    <w:rPr>
      <w:color w:val="605E5C"/>
      <w:shd w:val="clear" w:color="auto" w:fill="E1DFDD"/>
    </w:rPr>
  </w:style>
  <w:style w:type="paragraph" w:styleId="NormalWeb">
    <w:name w:val="Normal (Web)"/>
    <w:basedOn w:val="Normal"/>
    <w:uiPriority w:val="99"/>
    <w:semiHidden/>
    <w:unhideWhenUsed/>
    <w:rsid w:val="001348E9"/>
    <w:pPr>
      <w:spacing w:before="100" w:beforeAutospacing="1" w:after="100" w:afterAutospacing="1"/>
    </w:pPr>
    <w:rPr>
      <w:rFonts w:ascii="Times New Roman" w:eastAsia="Times New Roman" w:hAnsi="Times New Roman" w:cs="Times New Roman"/>
      <w:sz w:val="24"/>
      <w:lang w:eastAsia="en-CA"/>
    </w:rPr>
  </w:style>
  <w:style w:type="character" w:customStyle="1" w:styleId="wb-inv">
    <w:name w:val="wb-inv"/>
    <w:basedOn w:val="DefaultParagraphFont"/>
    <w:rsid w:val="00176FCF"/>
  </w:style>
  <w:style w:type="character" w:customStyle="1" w:styleId="Heading3Char">
    <w:name w:val="Heading 3 Char"/>
    <w:basedOn w:val="DefaultParagraphFont"/>
    <w:link w:val="Heading3"/>
    <w:uiPriority w:val="9"/>
    <w:rsid w:val="001C38D0"/>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C34C5C"/>
    <w:rPr>
      <w:color w:val="800080" w:themeColor="followedHyperlink"/>
      <w:u w:val="single"/>
    </w:rPr>
  </w:style>
  <w:style w:type="character" w:customStyle="1" w:styleId="UnresolvedMention2">
    <w:name w:val="Unresolved Mention2"/>
    <w:basedOn w:val="DefaultParagraphFont"/>
    <w:uiPriority w:val="99"/>
    <w:semiHidden/>
    <w:unhideWhenUsed/>
    <w:rsid w:val="00F92E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78443">
      <w:bodyDiv w:val="1"/>
      <w:marLeft w:val="0"/>
      <w:marRight w:val="0"/>
      <w:marTop w:val="0"/>
      <w:marBottom w:val="0"/>
      <w:divBdr>
        <w:top w:val="none" w:sz="0" w:space="0" w:color="auto"/>
        <w:left w:val="none" w:sz="0" w:space="0" w:color="auto"/>
        <w:bottom w:val="none" w:sz="0" w:space="0" w:color="auto"/>
        <w:right w:val="none" w:sz="0" w:space="0" w:color="auto"/>
      </w:divBdr>
    </w:div>
    <w:div w:id="253130112">
      <w:bodyDiv w:val="1"/>
      <w:marLeft w:val="0"/>
      <w:marRight w:val="0"/>
      <w:marTop w:val="0"/>
      <w:marBottom w:val="0"/>
      <w:divBdr>
        <w:top w:val="none" w:sz="0" w:space="0" w:color="auto"/>
        <w:left w:val="none" w:sz="0" w:space="0" w:color="auto"/>
        <w:bottom w:val="none" w:sz="0" w:space="0" w:color="auto"/>
        <w:right w:val="none" w:sz="0" w:space="0" w:color="auto"/>
      </w:divBdr>
    </w:div>
    <w:div w:id="273753353">
      <w:bodyDiv w:val="1"/>
      <w:marLeft w:val="0"/>
      <w:marRight w:val="0"/>
      <w:marTop w:val="0"/>
      <w:marBottom w:val="0"/>
      <w:divBdr>
        <w:top w:val="none" w:sz="0" w:space="0" w:color="auto"/>
        <w:left w:val="none" w:sz="0" w:space="0" w:color="auto"/>
        <w:bottom w:val="none" w:sz="0" w:space="0" w:color="auto"/>
        <w:right w:val="none" w:sz="0" w:space="0" w:color="auto"/>
      </w:divBdr>
    </w:div>
    <w:div w:id="326398644">
      <w:bodyDiv w:val="1"/>
      <w:marLeft w:val="0"/>
      <w:marRight w:val="0"/>
      <w:marTop w:val="0"/>
      <w:marBottom w:val="0"/>
      <w:divBdr>
        <w:top w:val="none" w:sz="0" w:space="0" w:color="auto"/>
        <w:left w:val="none" w:sz="0" w:space="0" w:color="auto"/>
        <w:bottom w:val="none" w:sz="0" w:space="0" w:color="auto"/>
        <w:right w:val="none" w:sz="0" w:space="0" w:color="auto"/>
      </w:divBdr>
    </w:div>
    <w:div w:id="448427964">
      <w:bodyDiv w:val="1"/>
      <w:marLeft w:val="0"/>
      <w:marRight w:val="0"/>
      <w:marTop w:val="0"/>
      <w:marBottom w:val="0"/>
      <w:divBdr>
        <w:top w:val="none" w:sz="0" w:space="0" w:color="auto"/>
        <w:left w:val="none" w:sz="0" w:space="0" w:color="auto"/>
        <w:bottom w:val="none" w:sz="0" w:space="0" w:color="auto"/>
        <w:right w:val="none" w:sz="0" w:space="0" w:color="auto"/>
      </w:divBdr>
    </w:div>
    <w:div w:id="617221202">
      <w:bodyDiv w:val="1"/>
      <w:marLeft w:val="0"/>
      <w:marRight w:val="0"/>
      <w:marTop w:val="0"/>
      <w:marBottom w:val="0"/>
      <w:divBdr>
        <w:top w:val="none" w:sz="0" w:space="0" w:color="auto"/>
        <w:left w:val="none" w:sz="0" w:space="0" w:color="auto"/>
        <w:bottom w:val="none" w:sz="0" w:space="0" w:color="auto"/>
        <w:right w:val="none" w:sz="0" w:space="0" w:color="auto"/>
      </w:divBdr>
    </w:div>
    <w:div w:id="892740158">
      <w:bodyDiv w:val="1"/>
      <w:marLeft w:val="0"/>
      <w:marRight w:val="0"/>
      <w:marTop w:val="0"/>
      <w:marBottom w:val="0"/>
      <w:divBdr>
        <w:top w:val="none" w:sz="0" w:space="0" w:color="auto"/>
        <w:left w:val="none" w:sz="0" w:space="0" w:color="auto"/>
        <w:bottom w:val="none" w:sz="0" w:space="0" w:color="auto"/>
        <w:right w:val="none" w:sz="0" w:space="0" w:color="auto"/>
      </w:divBdr>
    </w:div>
    <w:div w:id="1068840317">
      <w:bodyDiv w:val="1"/>
      <w:marLeft w:val="0"/>
      <w:marRight w:val="0"/>
      <w:marTop w:val="0"/>
      <w:marBottom w:val="0"/>
      <w:divBdr>
        <w:top w:val="none" w:sz="0" w:space="0" w:color="auto"/>
        <w:left w:val="none" w:sz="0" w:space="0" w:color="auto"/>
        <w:bottom w:val="none" w:sz="0" w:space="0" w:color="auto"/>
        <w:right w:val="none" w:sz="0" w:space="0" w:color="auto"/>
      </w:divBdr>
    </w:div>
    <w:div w:id="1159613259">
      <w:bodyDiv w:val="1"/>
      <w:marLeft w:val="0"/>
      <w:marRight w:val="0"/>
      <w:marTop w:val="0"/>
      <w:marBottom w:val="0"/>
      <w:divBdr>
        <w:top w:val="none" w:sz="0" w:space="0" w:color="auto"/>
        <w:left w:val="none" w:sz="0" w:space="0" w:color="auto"/>
        <w:bottom w:val="none" w:sz="0" w:space="0" w:color="auto"/>
        <w:right w:val="none" w:sz="0" w:space="0" w:color="auto"/>
      </w:divBdr>
    </w:div>
    <w:div w:id="1474323172">
      <w:bodyDiv w:val="1"/>
      <w:marLeft w:val="0"/>
      <w:marRight w:val="0"/>
      <w:marTop w:val="0"/>
      <w:marBottom w:val="0"/>
      <w:divBdr>
        <w:top w:val="none" w:sz="0" w:space="0" w:color="auto"/>
        <w:left w:val="none" w:sz="0" w:space="0" w:color="auto"/>
        <w:bottom w:val="none" w:sz="0" w:space="0" w:color="auto"/>
        <w:right w:val="none" w:sz="0" w:space="0" w:color="auto"/>
      </w:divBdr>
    </w:div>
    <w:div w:id="1598631026">
      <w:bodyDiv w:val="1"/>
      <w:marLeft w:val="0"/>
      <w:marRight w:val="0"/>
      <w:marTop w:val="0"/>
      <w:marBottom w:val="0"/>
      <w:divBdr>
        <w:top w:val="none" w:sz="0" w:space="0" w:color="auto"/>
        <w:left w:val="none" w:sz="0" w:space="0" w:color="auto"/>
        <w:bottom w:val="none" w:sz="0" w:space="0" w:color="auto"/>
        <w:right w:val="none" w:sz="0" w:space="0" w:color="auto"/>
      </w:divBdr>
    </w:div>
    <w:div w:id="16319834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20Z\Downloads\Report-Handbook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82C50-72D1-4FAF-AA21-8010153AF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Report-HandbookTemplate</Template>
  <TotalTime>143</TotalTime>
  <Pages>2</Pages>
  <Words>508</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vacacom</Company>
  <LinksUpToDate>false</LinksUpToDate>
  <CharactersWithSpaces>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Undonechaos</dc:creator>
  <cp:lastModifiedBy>Diana Dwerryhouse</cp:lastModifiedBy>
  <cp:revision>14</cp:revision>
  <cp:lastPrinted>2019-01-11T17:23:00Z</cp:lastPrinted>
  <dcterms:created xsi:type="dcterms:W3CDTF">2019-08-29T18:39:00Z</dcterms:created>
  <dcterms:modified xsi:type="dcterms:W3CDTF">2019-09-03T19:33:00Z</dcterms:modified>
</cp:coreProperties>
</file>