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5AD2F" w14:textId="77777777" w:rsidR="00BC51F0" w:rsidRDefault="00BC51F0">
      <w:pPr>
        <w:jc w:val="center"/>
      </w:pPr>
      <w:bookmarkStart w:id="0" w:name="_GoBack"/>
      <w:bookmarkEnd w:id="0"/>
    </w:p>
    <w:p w14:paraId="17A1DE36" w14:textId="1ED011A8" w:rsidR="00BC51F0" w:rsidRDefault="00A80AA2">
      <w:pPr>
        <w:pBdr>
          <w:top w:val="nil"/>
          <w:left w:val="nil"/>
          <w:bottom w:val="nil"/>
          <w:right w:val="nil"/>
          <w:between w:val="nil"/>
        </w:pBdr>
        <w:spacing w:line="240" w:lineRule="auto"/>
        <w:rPr>
          <w:rFonts w:ascii="Century Gothic" w:eastAsia="Century Gothic" w:hAnsi="Century Gothic" w:cs="Century Gothic"/>
          <w:color w:val="0078AE"/>
          <w:sz w:val="32"/>
          <w:szCs w:val="32"/>
        </w:rPr>
      </w:pPr>
      <w:r>
        <w:rPr>
          <w:rFonts w:ascii="Century Gothic" w:eastAsia="Century Gothic" w:hAnsi="Century Gothic" w:cs="Century Gothic"/>
          <w:color w:val="0078AE"/>
          <w:sz w:val="32"/>
          <w:szCs w:val="32"/>
        </w:rPr>
        <w:t>Ethics on Demand –</w:t>
      </w:r>
      <w:r w:rsidR="001C6F1A">
        <w:rPr>
          <w:rFonts w:ascii="Century Gothic" w:eastAsia="Century Gothic" w:hAnsi="Century Gothic" w:cs="Century Gothic"/>
          <w:color w:val="0078AE"/>
          <w:sz w:val="32"/>
          <w:szCs w:val="32"/>
        </w:rPr>
        <w:t xml:space="preserve"> </w:t>
      </w:r>
      <w:r w:rsidR="00423CDE">
        <w:rPr>
          <w:rFonts w:ascii="Century Gothic" w:eastAsia="Century Gothic" w:hAnsi="Century Gothic" w:cs="Century Gothic"/>
          <w:color w:val="0078AE"/>
          <w:sz w:val="32"/>
          <w:szCs w:val="32"/>
        </w:rPr>
        <w:t>Verbal Abuse</w:t>
      </w:r>
    </w:p>
    <w:p w14:paraId="3C9B60CD" w14:textId="77777777" w:rsidR="00F02A2F" w:rsidRPr="00F02A2F" w:rsidRDefault="00F02A2F">
      <w:pPr>
        <w:pBdr>
          <w:top w:val="nil"/>
          <w:left w:val="nil"/>
          <w:bottom w:val="nil"/>
          <w:right w:val="nil"/>
          <w:between w:val="nil"/>
        </w:pBdr>
        <w:spacing w:line="240" w:lineRule="auto"/>
        <w:rPr>
          <w:rFonts w:ascii="Century Gothic" w:eastAsia="Century Gothic" w:hAnsi="Century Gothic" w:cs="Century Gothic"/>
          <w:color w:val="0078AE"/>
          <w:sz w:val="10"/>
          <w:szCs w:val="10"/>
        </w:rPr>
      </w:pPr>
    </w:p>
    <w:p w14:paraId="37D673F1" w14:textId="1F10F00F" w:rsidR="00BC51F0" w:rsidRPr="001C6F1A" w:rsidRDefault="00A80AA2">
      <w:pPr>
        <w:pBdr>
          <w:top w:val="nil"/>
          <w:left w:val="nil"/>
          <w:bottom w:val="nil"/>
          <w:right w:val="nil"/>
          <w:between w:val="nil"/>
        </w:pBdr>
        <w:spacing w:line="240" w:lineRule="auto"/>
        <w:rPr>
          <w:rFonts w:ascii="Century Gothic" w:eastAsia="Rockwell" w:hAnsi="Century Gothic" w:cstheme="majorHAnsi"/>
          <w:b/>
          <w:sz w:val="20"/>
          <w:szCs w:val="20"/>
        </w:rPr>
      </w:pPr>
      <w:r w:rsidRPr="001C6F1A">
        <w:rPr>
          <w:rFonts w:ascii="Century Gothic" w:eastAsia="Century Gothic" w:hAnsi="Century Gothic" w:cstheme="majorHAnsi"/>
          <w:b/>
          <w:color w:val="000000"/>
          <w:sz w:val="20"/>
          <w:szCs w:val="20"/>
        </w:rPr>
        <w:t xml:space="preserve">Article: </w:t>
      </w:r>
      <w:hyperlink r:id="rId7" w:history="1">
        <w:r w:rsidR="00CC7F29" w:rsidRPr="00CC7F29">
          <w:rPr>
            <w:rStyle w:val="Hyperlink"/>
          </w:rPr>
          <w:t>$9,500 awarded to Montreal-area hospital worker abused by patient</w:t>
        </w:r>
      </w:hyperlink>
    </w:p>
    <w:p w14:paraId="392AB27A" w14:textId="77777777" w:rsidR="00BC51F0" w:rsidRPr="00F02A2F" w:rsidRDefault="00A80AA2">
      <w:pPr>
        <w:pBdr>
          <w:top w:val="nil"/>
          <w:left w:val="nil"/>
          <w:bottom w:val="nil"/>
          <w:right w:val="nil"/>
          <w:between w:val="nil"/>
        </w:pBdr>
        <w:spacing w:line="240" w:lineRule="auto"/>
        <w:rPr>
          <w:rFonts w:ascii="Century Gothic" w:eastAsia="Century Gothic" w:hAnsi="Century Gothic" w:cs="Century Gothic"/>
          <w:b/>
          <w:color w:val="000000"/>
          <w:sz w:val="20"/>
          <w:szCs w:val="20"/>
        </w:rPr>
      </w:pPr>
      <w:r w:rsidRPr="00F02A2F">
        <w:rPr>
          <w:rFonts w:ascii="Century Gothic" w:eastAsia="Century Gothic" w:hAnsi="Century Gothic" w:cs="Century Gothic"/>
          <w:b/>
          <w:color w:val="000000"/>
          <w:sz w:val="20"/>
          <w:szCs w:val="20"/>
        </w:rPr>
        <w:t>What was the situation?</w:t>
      </w:r>
    </w:p>
    <w:p w14:paraId="558D1329" w14:textId="72D7AD4E" w:rsidR="00CC7F29" w:rsidRDefault="00CC7F29">
      <w:pPr>
        <w:pBdr>
          <w:top w:val="nil"/>
          <w:left w:val="nil"/>
          <w:bottom w:val="nil"/>
          <w:right w:val="nil"/>
          <w:between w:val="nil"/>
        </w:pBdr>
        <w:spacing w:line="240" w:lineRule="auto"/>
        <w:rPr>
          <w:rFonts w:ascii="Rockwell" w:eastAsia="Rockwell" w:hAnsi="Rockwell" w:cs="Rockwell"/>
        </w:rPr>
      </w:pPr>
      <w:r w:rsidRPr="00CC7F29">
        <w:rPr>
          <w:rFonts w:ascii="Rockwell" w:eastAsia="Rockwell" w:hAnsi="Rockwell" w:cs="Rockwell"/>
        </w:rPr>
        <w:t>A</w:t>
      </w:r>
      <w:r>
        <w:rPr>
          <w:rFonts w:ascii="Rockwell" w:eastAsia="Rockwell" w:hAnsi="Rockwell" w:cs="Rockwell"/>
        </w:rPr>
        <w:t>n auxiliary nurse was conversing with a patient when</w:t>
      </w:r>
      <w:r w:rsidR="00E66955">
        <w:rPr>
          <w:rFonts w:ascii="Rockwell" w:eastAsia="Rockwell" w:hAnsi="Rockwell" w:cs="Rockwell"/>
        </w:rPr>
        <w:t xml:space="preserve"> the</w:t>
      </w:r>
      <w:r>
        <w:rPr>
          <w:rFonts w:ascii="Rockwell" w:eastAsia="Rockwell" w:hAnsi="Rockwell" w:cs="Rockwell"/>
        </w:rPr>
        <w:t xml:space="preserve"> topic went down a negative path. The patient </w:t>
      </w:r>
      <w:r w:rsidRPr="00CC7F29">
        <w:rPr>
          <w:rFonts w:ascii="Rockwell" w:eastAsia="Rockwell" w:hAnsi="Rockwell" w:cs="Rockwell"/>
        </w:rPr>
        <w:t xml:space="preserve">told </w:t>
      </w:r>
      <w:r>
        <w:rPr>
          <w:rFonts w:ascii="Rockwell" w:eastAsia="Rockwell" w:hAnsi="Rockwell" w:cs="Rockwell"/>
        </w:rPr>
        <w:t xml:space="preserve">the nurse to </w:t>
      </w:r>
      <w:r w:rsidRPr="00CC7F29">
        <w:rPr>
          <w:rFonts w:ascii="Rockwell" w:eastAsia="Rockwell" w:hAnsi="Rockwell" w:cs="Rockwell"/>
        </w:rPr>
        <w:t xml:space="preserve">go away, to go back to where he came from and </w:t>
      </w:r>
      <w:r>
        <w:rPr>
          <w:rFonts w:ascii="Rockwell" w:eastAsia="Rockwell" w:hAnsi="Rockwell" w:cs="Rockwell"/>
        </w:rPr>
        <w:t xml:space="preserve">made insulting remarks based on </w:t>
      </w:r>
      <w:r w:rsidRPr="00CC7F29">
        <w:rPr>
          <w:rFonts w:ascii="Rockwell" w:eastAsia="Rockwell" w:hAnsi="Rockwell" w:cs="Rockwell"/>
        </w:rPr>
        <w:t>ethnic origin</w:t>
      </w:r>
      <w:r>
        <w:rPr>
          <w:rFonts w:ascii="Rockwell" w:eastAsia="Rockwell" w:hAnsi="Rockwell" w:cs="Rockwell"/>
        </w:rPr>
        <w:t xml:space="preserve">. A </w:t>
      </w:r>
      <w:r w:rsidRPr="00CC7F29">
        <w:rPr>
          <w:rFonts w:ascii="Rockwell" w:eastAsia="Rockwell" w:hAnsi="Rockwell" w:cs="Rockwell"/>
        </w:rPr>
        <w:t xml:space="preserve">hospital administrator </w:t>
      </w:r>
      <w:r>
        <w:rPr>
          <w:rFonts w:ascii="Rockwell" w:eastAsia="Rockwell" w:hAnsi="Rockwell" w:cs="Rockwell"/>
        </w:rPr>
        <w:t xml:space="preserve">overheard the </w:t>
      </w:r>
      <w:r w:rsidRPr="00CC7F29">
        <w:rPr>
          <w:rFonts w:ascii="Rockwell" w:eastAsia="Rockwell" w:hAnsi="Rockwell" w:cs="Rockwell"/>
        </w:rPr>
        <w:t>incident</w:t>
      </w:r>
      <w:r>
        <w:rPr>
          <w:rFonts w:ascii="Rockwell" w:eastAsia="Rockwell" w:hAnsi="Rockwell" w:cs="Rockwell"/>
        </w:rPr>
        <w:t xml:space="preserve"> and proceed</w:t>
      </w:r>
      <w:r w:rsidR="00E66955">
        <w:rPr>
          <w:rFonts w:ascii="Rockwell" w:eastAsia="Rockwell" w:hAnsi="Rockwell" w:cs="Rockwell"/>
        </w:rPr>
        <w:t>ed</w:t>
      </w:r>
      <w:r>
        <w:rPr>
          <w:rFonts w:ascii="Rockwell" w:eastAsia="Rockwell" w:hAnsi="Rockwell" w:cs="Rockwell"/>
        </w:rPr>
        <w:t xml:space="preserve"> to intervene on behalf of the nurse. T</w:t>
      </w:r>
      <w:r w:rsidRPr="00CC7F29">
        <w:rPr>
          <w:rFonts w:ascii="Rockwell" w:eastAsia="Rockwell" w:hAnsi="Rockwell" w:cs="Rockwell"/>
        </w:rPr>
        <w:t xml:space="preserve">he patient refused to apologize </w:t>
      </w:r>
      <w:r>
        <w:rPr>
          <w:rFonts w:ascii="Rockwell" w:eastAsia="Rockwell" w:hAnsi="Rockwell" w:cs="Rockwell"/>
        </w:rPr>
        <w:t xml:space="preserve">for his actions </w:t>
      </w:r>
      <w:r w:rsidRPr="00CC7F29">
        <w:rPr>
          <w:rFonts w:ascii="Rockwell" w:eastAsia="Rockwell" w:hAnsi="Rockwell" w:cs="Rockwell"/>
        </w:rPr>
        <w:t xml:space="preserve">and insisted </w:t>
      </w:r>
      <w:r>
        <w:rPr>
          <w:rFonts w:ascii="Rockwell" w:eastAsia="Rockwell" w:hAnsi="Rockwell" w:cs="Rockwell"/>
        </w:rPr>
        <w:t xml:space="preserve">that an individual of non-Arab decent provide his care. The hospital administrator refused this patient’s </w:t>
      </w:r>
      <w:r w:rsidRPr="00CC7F29">
        <w:rPr>
          <w:rFonts w:ascii="Rockwell" w:eastAsia="Rockwell" w:hAnsi="Rockwell" w:cs="Rockwell"/>
        </w:rPr>
        <w:t>demand</w:t>
      </w:r>
      <w:r w:rsidR="00E66955">
        <w:rPr>
          <w:rFonts w:ascii="Rockwell" w:eastAsia="Rockwell" w:hAnsi="Rockwell" w:cs="Rockwell"/>
        </w:rPr>
        <w:t>s</w:t>
      </w:r>
      <w:r w:rsidRPr="00CC7F29">
        <w:rPr>
          <w:rFonts w:ascii="Rockwell" w:eastAsia="Rockwell" w:hAnsi="Rockwell" w:cs="Rockwell"/>
        </w:rPr>
        <w:t>.</w:t>
      </w:r>
      <w:r w:rsidRPr="00CC7F29">
        <w:t xml:space="preserve"> </w:t>
      </w:r>
      <w:r w:rsidRPr="00CC7F29">
        <w:rPr>
          <w:rFonts w:ascii="Rockwell" w:eastAsia="Rockwell" w:hAnsi="Rockwell" w:cs="Rockwell"/>
        </w:rPr>
        <w:t>During a hearing before the tribunal, the patient tried to justify his conduct by saying he was under the effects of morphine.</w:t>
      </w:r>
    </w:p>
    <w:p w14:paraId="49D418C6" w14:textId="74F4F1CB" w:rsidR="00BC51F0" w:rsidRDefault="00A80AA2">
      <w:pPr>
        <w:pBdr>
          <w:top w:val="nil"/>
          <w:left w:val="nil"/>
          <w:bottom w:val="nil"/>
          <w:right w:val="nil"/>
          <w:between w:val="nil"/>
        </w:pBdr>
        <w:spacing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What went wrong?</w:t>
      </w:r>
      <w:r w:rsidR="00CC7F29">
        <w:rPr>
          <w:rFonts w:ascii="Century Gothic" w:eastAsia="Century Gothic" w:hAnsi="Century Gothic" w:cs="Century Gothic"/>
          <w:b/>
          <w:color w:val="000000"/>
          <w:sz w:val="20"/>
          <w:szCs w:val="20"/>
        </w:rPr>
        <w:t xml:space="preserve"> (By Patient)</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BC51F0" w14:paraId="74432435" w14:textId="77777777">
        <w:tc>
          <w:tcPr>
            <w:tcW w:w="3116" w:type="dxa"/>
          </w:tcPr>
          <w:p w14:paraId="68C74350" w14:textId="1C9D6AEC" w:rsidR="00BC51F0" w:rsidRPr="00F02A2F" w:rsidRDefault="00CC7F29">
            <w:pPr>
              <w:jc w:val="center"/>
              <w:rPr>
                <w:rFonts w:ascii="Rockwell" w:eastAsia="Rockwell" w:hAnsi="Rockwell" w:cs="Rockwell"/>
              </w:rPr>
            </w:pPr>
            <w:r>
              <w:rPr>
                <w:rFonts w:ascii="Rockwell" w:eastAsia="Rockwell" w:hAnsi="Rockwell" w:cs="Rockwell"/>
              </w:rPr>
              <w:t>Verbal abuse</w:t>
            </w:r>
          </w:p>
          <w:p w14:paraId="3F6E36AB" w14:textId="77777777" w:rsidR="00BC51F0" w:rsidRPr="006E2222" w:rsidRDefault="00BC51F0">
            <w:pPr>
              <w:jc w:val="center"/>
              <w:rPr>
                <w:rFonts w:ascii="Rockwell" w:eastAsia="Rockwell" w:hAnsi="Rockwell" w:cs="Rockwell"/>
                <w:sz w:val="16"/>
                <w:szCs w:val="16"/>
              </w:rPr>
            </w:pPr>
          </w:p>
        </w:tc>
        <w:tc>
          <w:tcPr>
            <w:tcW w:w="3117" w:type="dxa"/>
          </w:tcPr>
          <w:p w14:paraId="23C18774" w14:textId="2E5EE4FC" w:rsidR="00BC51F0" w:rsidRPr="00F02A2F" w:rsidRDefault="00A80AA2" w:rsidP="00F02A2F">
            <w:pPr>
              <w:spacing w:after="100"/>
              <w:jc w:val="center"/>
              <w:rPr>
                <w:rFonts w:ascii="Rockwell" w:eastAsia="Rockwell" w:hAnsi="Rockwell" w:cs="Rockwell"/>
              </w:rPr>
            </w:pPr>
            <w:r w:rsidRPr="00F02A2F">
              <w:rPr>
                <w:rFonts w:ascii="Rockwell" w:eastAsia="Rockwell" w:hAnsi="Rockwell" w:cs="Rockwell"/>
              </w:rPr>
              <w:t xml:space="preserve">Lack of </w:t>
            </w:r>
            <w:r w:rsidR="00CC7F29">
              <w:rPr>
                <w:rFonts w:ascii="Rockwell" w:eastAsia="Rockwell" w:hAnsi="Rockwell" w:cs="Rockwell"/>
              </w:rPr>
              <w:t>cultural sensitivity</w:t>
            </w:r>
          </w:p>
        </w:tc>
        <w:tc>
          <w:tcPr>
            <w:tcW w:w="3117" w:type="dxa"/>
          </w:tcPr>
          <w:p w14:paraId="1DA23E77" w14:textId="158C0FB2" w:rsidR="00BC51F0" w:rsidRPr="00F02A2F" w:rsidRDefault="00CC7F29">
            <w:pPr>
              <w:jc w:val="center"/>
              <w:rPr>
                <w:rFonts w:ascii="Rockwell" w:eastAsia="Rockwell" w:hAnsi="Rockwell" w:cs="Rockwell"/>
              </w:rPr>
            </w:pPr>
            <w:r>
              <w:rPr>
                <w:rFonts w:ascii="Rockwell" w:eastAsia="Rockwell" w:hAnsi="Rockwell" w:cs="Rockwell"/>
              </w:rPr>
              <w:t>Lack of organizational policies and procedures</w:t>
            </w:r>
          </w:p>
        </w:tc>
      </w:tr>
    </w:tbl>
    <w:p w14:paraId="5B735D17" w14:textId="77777777" w:rsidR="00BC51F0" w:rsidRDefault="00A80AA2">
      <w:pPr>
        <w:pBdr>
          <w:top w:val="nil"/>
          <w:left w:val="nil"/>
          <w:bottom w:val="nil"/>
          <w:right w:val="nil"/>
          <w:between w:val="nil"/>
        </w:pBdr>
        <w:spacing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Using the Code of Ethics</w:t>
      </w:r>
    </w:p>
    <w:p w14:paraId="5D07D47C" w14:textId="528914A0" w:rsidR="008E4DB9" w:rsidRDefault="008E4DB9">
      <w:pPr>
        <w:pBdr>
          <w:top w:val="nil"/>
          <w:left w:val="nil"/>
          <w:bottom w:val="nil"/>
          <w:right w:val="nil"/>
          <w:between w:val="nil"/>
        </w:pBdr>
        <w:spacing w:line="240" w:lineRule="auto"/>
        <w:rPr>
          <w:rFonts w:ascii="Rockwell" w:eastAsia="Rockwell" w:hAnsi="Rockwell" w:cs="Rockwell"/>
          <w:color w:val="000000"/>
        </w:rPr>
      </w:pPr>
      <w:r w:rsidRPr="008E4DB9">
        <w:rPr>
          <w:rFonts w:ascii="Rockwell" w:eastAsia="Rockwell" w:hAnsi="Rockwell" w:cs="Rockwell"/>
          <w:color w:val="000000"/>
        </w:rPr>
        <w:t xml:space="preserve">The </w:t>
      </w:r>
      <w:hyperlink r:id="rId8" w:history="1">
        <w:r w:rsidRPr="008E4DB9">
          <w:rPr>
            <w:rStyle w:val="Hyperlink"/>
            <w:rFonts w:ascii="Rockwell" w:eastAsia="Rockwell" w:hAnsi="Rockwell" w:cs="Rockwell"/>
          </w:rPr>
          <w:t>CSMLS Code of Ethics</w:t>
        </w:r>
      </w:hyperlink>
      <w:r w:rsidRPr="008E4DB9">
        <w:rPr>
          <w:rFonts w:ascii="Rockwell" w:eastAsia="Rockwell" w:hAnsi="Rockwell" w:cs="Rockwell"/>
          <w:color w:val="000000"/>
        </w:rPr>
        <w:t xml:space="preserve"> serves to define and expand the inherent ethical concepts contained in the </w:t>
      </w:r>
      <w:hyperlink r:id="rId9" w:history="1">
        <w:r w:rsidRPr="008E4DB9">
          <w:rPr>
            <w:rStyle w:val="Hyperlink"/>
            <w:rFonts w:ascii="Rockwell" w:eastAsia="Rockwell" w:hAnsi="Rockwell" w:cs="Rockwell"/>
          </w:rPr>
          <w:t>CSMLS Code of Professional Conduct</w:t>
        </w:r>
      </w:hyperlink>
      <w:r w:rsidRPr="008E4DB9">
        <w:rPr>
          <w:rFonts w:ascii="Rockwell" w:eastAsia="Rockwell" w:hAnsi="Rockwell" w:cs="Rockwell"/>
          <w:color w:val="000000"/>
        </w:rPr>
        <w:t>, document expectations of ethical behaviour for all medical laboratory professionals and provide a framework during professional and personal self-evaluation. Consider how adhering to these codes could have prevented the situation. What codes are applicable</w:t>
      </w:r>
      <w:r w:rsidR="00CC7F29">
        <w:rPr>
          <w:rFonts w:ascii="Rockwell" w:eastAsia="Rockwell" w:hAnsi="Rockwell" w:cs="Rockwell"/>
          <w:color w:val="000000"/>
        </w:rPr>
        <w:t xml:space="preserve"> for the health are professional</w:t>
      </w:r>
      <w:r w:rsidRPr="008E4DB9">
        <w:rPr>
          <w:rFonts w:ascii="Rockwell" w:eastAsia="Rockwell" w:hAnsi="Rockwell" w:cs="Rockwell"/>
          <w:color w:val="000000"/>
        </w:rPr>
        <w:t>?</w:t>
      </w:r>
    </w:p>
    <w:p w14:paraId="3898E46C" w14:textId="77777777" w:rsidR="00BC51F0" w:rsidRPr="00F02A2F" w:rsidRDefault="00A80AA2">
      <w:pPr>
        <w:spacing w:after="0"/>
        <w:rPr>
          <w:rFonts w:ascii="Rockwell" w:eastAsia="Rockwell" w:hAnsi="Rockwell" w:cs="Rockwell"/>
          <w:i/>
        </w:rPr>
      </w:pPr>
      <w:r w:rsidRPr="00F02A2F">
        <w:rPr>
          <w:rFonts w:ascii="Rockwell" w:eastAsia="Rockwell" w:hAnsi="Rockwell" w:cs="Rockwell"/>
          <w:i/>
        </w:rPr>
        <w:t>Code of Ethics</w:t>
      </w:r>
    </w:p>
    <w:p w14:paraId="01B7C307" w14:textId="77777777" w:rsidR="00CC7F29" w:rsidRDefault="00CC7F29" w:rsidP="00F02A2F">
      <w:pPr>
        <w:numPr>
          <w:ilvl w:val="0"/>
          <w:numId w:val="3"/>
        </w:numPr>
        <w:pBdr>
          <w:top w:val="nil"/>
          <w:left w:val="nil"/>
          <w:bottom w:val="nil"/>
          <w:right w:val="nil"/>
          <w:between w:val="nil"/>
        </w:pBdr>
        <w:spacing w:after="0"/>
        <w:rPr>
          <w:rFonts w:ascii="Rockwell" w:eastAsia="Rockwell" w:hAnsi="Rockwell" w:cs="Rockwell"/>
        </w:rPr>
      </w:pPr>
      <w:r w:rsidRPr="00CC7F29">
        <w:rPr>
          <w:rFonts w:ascii="Rockwell" w:eastAsia="Rockwell" w:hAnsi="Rockwell" w:cs="Rockwell"/>
        </w:rPr>
        <w:t>4.4 Ensure organizational consent processes are followed, including:</w:t>
      </w:r>
    </w:p>
    <w:p w14:paraId="5F9A0561" w14:textId="77777777" w:rsidR="00CC7F29" w:rsidRPr="00CC7F29" w:rsidRDefault="00CC7F29" w:rsidP="00CC7F29">
      <w:pPr>
        <w:numPr>
          <w:ilvl w:val="1"/>
          <w:numId w:val="3"/>
        </w:numPr>
        <w:pBdr>
          <w:top w:val="nil"/>
          <w:left w:val="nil"/>
          <w:bottom w:val="nil"/>
          <w:right w:val="nil"/>
          <w:between w:val="nil"/>
        </w:pBdr>
        <w:spacing w:after="0"/>
        <w:rPr>
          <w:rFonts w:ascii="Rockwell" w:eastAsia="Rockwell" w:hAnsi="Rockwell" w:cs="Rockwell"/>
        </w:rPr>
      </w:pPr>
      <w:r w:rsidRPr="00CC7F29">
        <w:rPr>
          <w:rFonts w:ascii="Rockwell" w:eastAsia="Rockwell" w:hAnsi="Rockwell" w:cs="Rockwell"/>
        </w:rPr>
        <w:t>Patients have the right to be informed</w:t>
      </w:r>
    </w:p>
    <w:p w14:paraId="7844A996" w14:textId="32CD3294" w:rsidR="00CC7F29" w:rsidRDefault="00CC7F29" w:rsidP="00CC7F29">
      <w:pPr>
        <w:numPr>
          <w:ilvl w:val="1"/>
          <w:numId w:val="3"/>
        </w:numPr>
        <w:pBdr>
          <w:top w:val="nil"/>
          <w:left w:val="nil"/>
          <w:bottom w:val="nil"/>
          <w:right w:val="nil"/>
          <w:between w:val="nil"/>
        </w:pBdr>
        <w:spacing w:after="0"/>
        <w:rPr>
          <w:rFonts w:ascii="Rockwell" w:eastAsia="Rockwell" w:hAnsi="Rockwell" w:cs="Rockwell"/>
        </w:rPr>
      </w:pPr>
      <w:r w:rsidRPr="00CC7F29">
        <w:rPr>
          <w:rFonts w:ascii="Rockwell" w:eastAsia="Rockwell" w:hAnsi="Rockwell" w:cs="Rockwell"/>
        </w:rPr>
        <w:t>Patients have the right to refuse or withdraw from procedures</w:t>
      </w:r>
    </w:p>
    <w:p w14:paraId="2319AEEB" w14:textId="72FEA7D0" w:rsidR="00CC7F29" w:rsidRDefault="00CC7F29" w:rsidP="00F02A2F">
      <w:pPr>
        <w:numPr>
          <w:ilvl w:val="0"/>
          <w:numId w:val="3"/>
        </w:numPr>
        <w:pBdr>
          <w:top w:val="nil"/>
          <w:left w:val="nil"/>
          <w:bottom w:val="nil"/>
          <w:right w:val="nil"/>
          <w:between w:val="nil"/>
        </w:pBdr>
        <w:spacing w:after="0"/>
        <w:rPr>
          <w:rFonts w:ascii="Rockwell" w:eastAsia="Rockwell" w:hAnsi="Rockwell" w:cs="Rockwell"/>
        </w:rPr>
      </w:pPr>
      <w:r w:rsidRPr="00CC7F29">
        <w:rPr>
          <w:rFonts w:ascii="Rockwell" w:eastAsia="Rockwell" w:hAnsi="Rockwell" w:cs="Rockwell"/>
        </w:rPr>
        <w:t>5.1 Provide service with dignity and respect to all, regardless of race, religion, sexual orientation, sex, gender identity, age, health status, or mental or physical disability.</w:t>
      </w:r>
    </w:p>
    <w:p w14:paraId="4B8077B2" w14:textId="1C545593" w:rsidR="00BC51F0" w:rsidRPr="00F02A2F" w:rsidRDefault="00A80AA2" w:rsidP="00F02A2F">
      <w:pPr>
        <w:numPr>
          <w:ilvl w:val="0"/>
          <w:numId w:val="3"/>
        </w:numPr>
        <w:pBdr>
          <w:top w:val="nil"/>
          <w:left w:val="nil"/>
          <w:bottom w:val="nil"/>
          <w:right w:val="nil"/>
          <w:between w:val="nil"/>
        </w:pBdr>
        <w:rPr>
          <w:rFonts w:ascii="Rockwell" w:eastAsia="Rockwell" w:hAnsi="Rockwell" w:cs="Rockwell"/>
        </w:rPr>
      </w:pPr>
      <w:r w:rsidRPr="00F02A2F">
        <w:rPr>
          <w:rFonts w:ascii="Rockwell" w:eastAsia="Rockwell" w:hAnsi="Rockwell" w:cs="Rockwell"/>
        </w:rPr>
        <w:t>5.3 Encourage the trust and confidence of the public through high standards of professional competence, conduct and deportment.</w:t>
      </w:r>
    </w:p>
    <w:p w14:paraId="1A7CB6F1" w14:textId="77777777" w:rsidR="00BC51F0" w:rsidRPr="00F02A2F" w:rsidRDefault="00A80AA2">
      <w:pPr>
        <w:spacing w:after="0"/>
        <w:rPr>
          <w:rFonts w:ascii="Rockwell" w:eastAsia="Rockwell" w:hAnsi="Rockwell" w:cs="Rockwell"/>
          <w:i/>
        </w:rPr>
      </w:pPr>
      <w:r w:rsidRPr="00F02A2F">
        <w:rPr>
          <w:rFonts w:ascii="Rockwell" w:eastAsia="Rockwell" w:hAnsi="Rockwell" w:cs="Rockwell"/>
          <w:i/>
        </w:rPr>
        <w:t>Code of Professional Conduct</w:t>
      </w:r>
    </w:p>
    <w:p w14:paraId="33D15527" w14:textId="77777777" w:rsidR="00CC7F29" w:rsidRDefault="00CC7F29" w:rsidP="001C6F1A">
      <w:pPr>
        <w:numPr>
          <w:ilvl w:val="0"/>
          <w:numId w:val="4"/>
        </w:numPr>
        <w:pBdr>
          <w:top w:val="nil"/>
          <w:left w:val="nil"/>
          <w:bottom w:val="nil"/>
          <w:right w:val="nil"/>
          <w:between w:val="nil"/>
        </w:pBdr>
        <w:spacing w:after="0" w:line="240" w:lineRule="auto"/>
        <w:rPr>
          <w:rFonts w:ascii="Rockwell" w:eastAsia="Rockwell" w:hAnsi="Rockwell" w:cs="Rockwell"/>
        </w:rPr>
      </w:pPr>
      <w:r w:rsidRPr="00CC7F29">
        <w:rPr>
          <w:rFonts w:ascii="Rockwell" w:eastAsia="Rockwell" w:hAnsi="Rockwell" w:cs="Rockwell"/>
        </w:rPr>
        <w:t>Medical laboratory professionals work with other health care professionals, to provide effective patient care.</w:t>
      </w:r>
    </w:p>
    <w:p w14:paraId="40606E3D" w14:textId="592321B7" w:rsidR="001C6F1A" w:rsidRPr="001C6F1A" w:rsidRDefault="001C6F1A" w:rsidP="001C6F1A">
      <w:pPr>
        <w:numPr>
          <w:ilvl w:val="0"/>
          <w:numId w:val="4"/>
        </w:numPr>
        <w:pBdr>
          <w:top w:val="nil"/>
          <w:left w:val="nil"/>
          <w:bottom w:val="nil"/>
          <w:right w:val="nil"/>
          <w:between w:val="nil"/>
        </w:pBdr>
        <w:spacing w:after="0" w:line="240" w:lineRule="auto"/>
        <w:rPr>
          <w:rFonts w:ascii="Rockwell" w:eastAsia="Rockwell" w:hAnsi="Rockwell" w:cs="Rockwell"/>
        </w:rPr>
      </w:pPr>
      <w:r w:rsidRPr="001C6F1A">
        <w:rPr>
          <w:rFonts w:ascii="Rockwell" w:eastAsia="Rockwell" w:hAnsi="Rockwell" w:cs="Rockwell"/>
        </w:rPr>
        <w:t xml:space="preserve">Medical laboratory professionals are dedicated to serving the healthcare needs of the public. The welfare of the patient and respect for the dignity of the individual shall be paramount at all times. </w:t>
      </w:r>
    </w:p>
    <w:p w14:paraId="451AFC95" w14:textId="77777777" w:rsidR="001C6F1A" w:rsidRPr="006E2222" w:rsidRDefault="001C6F1A" w:rsidP="001C6F1A">
      <w:pPr>
        <w:pBdr>
          <w:top w:val="nil"/>
          <w:left w:val="nil"/>
          <w:bottom w:val="nil"/>
          <w:right w:val="nil"/>
          <w:between w:val="nil"/>
        </w:pBdr>
        <w:spacing w:after="0" w:line="240" w:lineRule="auto"/>
        <w:rPr>
          <w:rFonts w:ascii="Century Gothic" w:eastAsia="Century Gothic" w:hAnsi="Century Gothic" w:cs="Century Gothic"/>
          <w:b/>
          <w:color w:val="000000"/>
          <w:sz w:val="16"/>
          <w:szCs w:val="16"/>
        </w:rPr>
      </w:pPr>
    </w:p>
    <w:p w14:paraId="0A149E89" w14:textId="588017B9" w:rsidR="00BC51F0" w:rsidRPr="001C6F1A" w:rsidRDefault="00A80AA2" w:rsidP="006E2222">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sidRPr="001C6F1A">
        <w:rPr>
          <w:rFonts w:ascii="Century Gothic" w:eastAsia="Century Gothic" w:hAnsi="Century Gothic" w:cs="Century Gothic"/>
          <w:b/>
          <w:color w:val="000000"/>
          <w:sz w:val="20"/>
          <w:szCs w:val="20"/>
        </w:rPr>
        <w:t xml:space="preserve">Relevant </w:t>
      </w:r>
      <w:r w:rsidR="00F02A2F" w:rsidRPr="001C6F1A">
        <w:rPr>
          <w:rFonts w:ascii="Century Gothic" w:eastAsia="Century Gothic" w:hAnsi="Century Gothic" w:cs="Century Gothic"/>
          <w:b/>
          <w:color w:val="000000"/>
          <w:sz w:val="20"/>
          <w:szCs w:val="20"/>
        </w:rPr>
        <w:t>Articles</w:t>
      </w:r>
    </w:p>
    <w:p w14:paraId="4AB2A098" w14:textId="77777777" w:rsidR="001C6F1A" w:rsidRDefault="001C6F1A" w:rsidP="001C6F1A">
      <w:pPr>
        <w:pStyle w:val="Heading1"/>
        <w:spacing w:before="0" w:line="240" w:lineRule="auto"/>
        <w:textAlignment w:val="baseline"/>
        <w:rPr>
          <w:rFonts w:ascii="Rockwell" w:hAnsi="Rockwell" w:cs="Arial"/>
          <w:color w:val="252525"/>
          <w:sz w:val="22"/>
          <w:szCs w:val="22"/>
        </w:rPr>
        <w:sectPr w:rsidR="001C6F1A">
          <w:headerReference w:type="default" r:id="rId10"/>
          <w:footerReference w:type="default" r:id="rId11"/>
          <w:pgSz w:w="12240" w:h="15840"/>
          <w:pgMar w:top="1080" w:right="1440" w:bottom="1440" w:left="1440" w:header="720" w:footer="420" w:gutter="0"/>
          <w:pgNumType w:start="1"/>
          <w:cols w:space="720"/>
        </w:sectPr>
      </w:pPr>
      <w:bookmarkStart w:id="1" w:name="_p1z3ubrt5gzc" w:colFirst="0" w:colLast="0"/>
      <w:bookmarkEnd w:id="1"/>
    </w:p>
    <w:p w14:paraId="2878B7FD" w14:textId="1EF6CAFF" w:rsidR="00027E9E" w:rsidRDefault="00322892" w:rsidP="00027E9E">
      <w:pPr>
        <w:spacing w:after="0"/>
        <w:rPr>
          <w:rFonts w:ascii="Rockwell" w:hAnsi="Rockwell"/>
        </w:rPr>
      </w:pPr>
      <w:hyperlink r:id="rId12" w:history="1">
        <w:r w:rsidR="00027E9E" w:rsidRPr="00027E9E">
          <w:rPr>
            <w:rStyle w:val="Hyperlink"/>
            <w:rFonts w:ascii="Rockwell" w:hAnsi="Rockwell"/>
          </w:rPr>
          <w:t>Health Dept employees accuse manager of abuse, racism</w:t>
        </w:r>
      </w:hyperlink>
    </w:p>
    <w:p w14:paraId="4097DC4F" w14:textId="62EB5DF3" w:rsidR="00027E9E" w:rsidRDefault="00322892" w:rsidP="00027E9E">
      <w:pPr>
        <w:spacing w:after="0"/>
        <w:rPr>
          <w:rFonts w:ascii="Rockwell" w:hAnsi="Rockwell"/>
        </w:rPr>
      </w:pPr>
      <w:hyperlink r:id="rId13" w:history="1">
        <w:r w:rsidR="00027E9E" w:rsidRPr="00027E9E">
          <w:rPr>
            <w:rStyle w:val="Hyperlink"/>
            <w:rFonts w:ascii="Rockwell" w:hAnsi="Rockwell"/>
          </w:rPr>
          <w:t>Facing Escalating Workplace Violence, Hospital Employees Have Had Enough</w:t>
        </w:r>
      </w:hyperlink>
    </w:p>
    <w:p w14:paraId="053A1A9C" w14:textId="46122164" w:rsidR="00027E9E" w:rsidRPr="00027E9E" w:rsidRDefault="00322892" w:rsidP="00027E9E">
      <w:pPr>
        <w:rPr>
          <w:rFonts w:ascii="Rockwell" w:hAnsi="Rockwell" w:cs="Arial"/>
          <w:color w:val="252525"/>
        </w:rPr>
      </w:pPr>
      <w:hyperlink r:id="rId14" w:history="1">
        <w:r w:rsidR="00027E9E" w:rsidRPr="00027E9E">
          <w:rPr>
            <w:rStyle w:val="Hyperlink"/>
            <w:rFonts w:ascii="Rockwell" w:hAnsi="Rockwell" w:cs="Arial"/>
          </w:rPr>
          <w:t>'A knife was pulled on me for refusing a prescription'</w:t>
        </w:r>
      </w:hyperlink>
    </w:p>
    <w:sectPr w:rsidR="00027E9E" w:rsidRPr="00027E9E" w:rsidSect="001C6F1A">
      <w:type w:val="continuous"/>
      <w:pgSz w:w="12240" w:h="15840"/>
      <w:pgMar w:top="1080" w:right="1440" w:bottom="1440" w:left="1440" w:header="720"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B1748" w14:textId="77777777" w:rsidR="00322892" w:rsidRDefault="00322892">
      <w:pPr>
        <w:spacing w:after="0" w:line="240" w:lineRule="auto"/>
      </w:pPr>
      <w:r>
        <w:separator/>
      </w:r>
    </w:p>
  </w:endnote>
  <w:endnote w:type="continuationSeparator" w:id="0">
    <w:p w14:paraId="185827F9" w14:textId="77777777" w:rsidR="00322892" w:rsidRDefault="0032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25F1" w14:textId="77777777" w:rsidR="00BC51F0" w:rsidRDefault="00A80AA2">
    <w:pPr>
      <w:jc w:val="center"/>
      <w:rPr>
        <w:rFonts w:ascii="Rockwell" w:eastAsia="Rockwell" w:hAnsi="Rockwell" w:cs="Rockwell"/>
        <w:sz w:val="18"/>
        <w:szCs w:val="18"/>
      </w:rPr>
    </w:pPr>
    <w:r>
      <w:rPr>
        <w:rFonts w:ascii="Rockwell" w:eastAsia="Rockwell" w:hAnsi="Rockwell" w:cs="Rockwell"/>
        <w:sz w:val="18"/>
        <w:szCs w:val="18"/>
      </w:rPr>
      <w:t xml:space="preserve">Take the </w:t>
    </w:r>
    <w:hyperlink r:id="rId1">
      <w:r>
        <w:rPr>
          <w:rFonts w:ascii="Rockwell" w:eastAsia="Rockwell" w:hAnsi="Rockwell" w:cs="Rockwell"/>
          <w:color w:val="0000FF"/>
          <w:sz w:val="18"/>
          <w:szCs w:val="18"/>
          <w:u w:val="single"/>
        </w:rPr>
        <w:t>free CSMLS Code of Ethics course</w:t>
      </w:r>
    </w:hyperlink>
    <w:r>
      <w:rPr>
        <w:rFonts w:ascii="Rockwell" w:eastAsia="Rockwell" w:hAnsi="Rockwell" w:cs="Rockwell"/>
        <w:sz w:val="18"/>
        <w:szCs w:val="18"/>
      </w:rPr>
      <w:t xml:space="preserve"> today!</w:t>
    </w:r>
  </w:p>
  <w:p w14:paraId="1AE55D27" w14:textId="77777777" w:rsidR="00BC51F0" w:rsidRDefault="00BC51F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90DA0" w14:textId="77777777" w:rsidR="00322892" w:rsidRDefault="00322892">
      <w:pPr>
        <w:spacing w:after="0" w:line="240" w:lineRule="auto"/>
      </w:pPr>
      <w:r>
        <w:separator/>
      </w:r>
    </w:p>
  </w:footnote>
  <w:footnote w:type="continuationSeparator" w:id="0">
    <w:p w14:paraId="28640560" w14:textId="77777777" w:rsidR="00322892" w:rsidRDefault="00322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C859" w14:textId="77777777" w:rsidR="00BC51F0" w:rsidRDefault="00A80AA2">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val="en-US" w:eastAsia="en-US"/>
      </w:rPr>
      <w:drawing>
        <wp:inline distT="0" distB="0" distL="0" distR="0" wp14:anchorId="61EB6736" wp14:editId="1EE372DD">
          <wp:extent cx="2553093" cy="7159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3093" cy="7159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6AE8"/>
    <w:multiLevelType w:val="multilevel"/>
    <w:tmpl w:val="0EA413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E4440CE"/>
    <w:multiLevelType w:val="multilevel"/>
    <w:tmpl w:val="E60A8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A6298D"/>
    <w:multiLevelType w:val="multilevel"/>
    <w:tmpl w:val="9E049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E72F19"/>
    <w:multiLevelType w:val="multilevel"/>
    <w:tmpl w:val="0EA413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983B78"/>
    <w:multiLevelType w:val="multilevel"/>
    <w:tmpl w:val="76480E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NDI3NjMwNzUxtzRR0lEKTi0uzszPAykwqQUApc3vlSwAAAA="/>
  </w:docVars>
  <w:rsids>
    <w:rsidRoot w:val="00BC51F0"/>
    <w:rsid w:val="00027E9E"/>
    <w:rsid w:val="00090237"/>
    <w:rsid w:val="000A7904"/>
    <w:rsid w:val="001332AB"/>
    <w:rsid w:val="00150DBB"/>
    <w:rsid w:val="001716BA"/>
    <w:rsid w:val="001C6F1A"/>
    <w:rsid w:val="001F265A"/>
    <w:rsid w:val="00322892"/>
    <w:rsid w:val="00423CDE"/>
    <w:rsid w:val="00475712"/>
    <w:rsid w:val="005B3700"/>
    <w:rsid w:val="00693AB0"/>
    <w:rsid w:val="006E2222"/>
    <w:rsid w:val="007819B5"/>
    <w:rsid w:val="00785195"/>
    <w:rsid w:val="00795D83"/>
    <w:rsid w:val="008147E5"/>
    <w:rsid w:val="008E4DB9"/>
    <w:rsid w:val="009B267D"/>
    <w:rsid w:val="00A80AA2"/>
    <w:rsid w:val="00B45F4D"/>
    <w:rsid w:val="00BC51F0"/>
    <w:rsid w:val="00C829E9"/>
    <w:rsid w:val="00CC7F29"/>
    <w:rsid w:val="00D30E16"/>
    <w:rsid w:val="00DF6CD0"/>
    <w:rsid w:val="00E66955"/>
    <w:rsid w:val="00E92A1B"/>
    <w:rsid w:val="00F02A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330D"/>
  <w15:docId w15:val="{E22D77BB-562F-4CDB-9F24-A82003B2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F02A2F"/>
    <w:rPr>
      <w:color w:val="0000FF" w:themeColor="hyperlink"/>
      <w:u w:val="single"/>
    </w:rPr>
  </w:style>
  <w:style w:type="character" w:customStyle="1" w:styleId="UnresolvedMention1">
    <w:name w:val="Unresolved Mention1"/>
    <w:basedOn w:val="DefaultParagraphFont"/>
    <w:uiPriority w:val="99"/>
    <w:semiHidden/>
    <w:unhideWhenUsed/>
    <w:rsid w:val="00F02A2F"/>
    <w:rPr>
      <w:color w:val="605E5C"/>
      <w:shd w:val="clear" w:color="auto" w:fill="E1DFDD"/>
    </w:rPr>
  </w:style>
  <w:style w:type="paragraph" w:styleId="ListParagraph">
    <w:name w:val="List Paragraph"/>
    <w:basedOn w:val="Normal"/>
    <w:uiPriority w:val="34"/>
    <w:qFormat/>
    <w:rsid w:val="001C6F1A"/>
    <w:pPr>
      <w:ind w:left="720"/>
      <w:contextualSpacing/>
    </w:pPr>
  </w:style>
  <w:style w:type="character" w:styleId="FollowedHyperlink">
    <w:name w:val="FollowedHyperlink"/>
    <w:basedOn w:val="DefaultParagraphFont"/>
    <w:uiPriority w:val="99"/>
    <w:semiHidden/>
    <w:unhideWhenUsed/>
    <w:rsid w:val="006E2222"/>
    <w:rPr>
      <w:color w:val="800080" w:themeColor="followedHyperlink"/>
      <w:u w:val="single"/>
    </w:rPr>
  </w:style>
  <w:style w:type="character" w:styleId="CommentReference">
    <w:name w:val="annotation reference"/>
    <w:basedOn w:val="DefaultParagraphFont"/>
    <w:uiPriority w:val="99"/>
    <w:semiHidden/>
    <w:unhideWhenUsed/>
    <w:rsid w:val="001716BA"/>
    <w:rPr>
      <w:sz w:val="16"/>
      <w:szCs w:val="16"/>
    </w:rPr>
  </w:style>
  <w:style w:type="paragraph" w:styleId="CommentText">
    <w:name w:val="annotation text"/>
    <w:basedOn w:val="Normal"/>
    <w:link w:val="CommentTextChar"/>
    <w:uiPriority w:val="99"/>
    <w:semiHidden/>
    <w:unhideWhenUsed/>
    <w:rsid w:val="001716BA"/>
    <w:pPr>
      <w:spacing w:line="240" w:lineRule="auto"/>
    </w:pPr>
    <w:rPr>
      <w:sz w:val="20"/>
      <w:szCs w:val="20"/>
    </w:rPr>
  </w:style>
  <w:style w:type="character" w:customStyle="1" w:styleId="CommentTextChar">
    <w:name w:val="Comment Text Char"/>
    <w:basedOn w:val="DefaultParagraphFont"/>
    <w:link w:val="CommentText"/>
    <w:uiPriority w:val="99"/>
    <w:semiHidden/>
    <w:rsid w:val="001716BA"/>
    <w:rPr>
      <w:sz w:val="20"/>
      <w:szCs w:val="20"/>
    </w:rPr>
  </w:style>
  <w:style w:type="paragraph" w:styleId="CommentSubject">
    <w:name w:val="annotation subject"/>
    <w:basedOn w:val="CommentText"/>
    <w:next w:val="CommentText"/>
    <w:link w:val="CommentSubjectChar"/>
    <w:uiPriority w:val="99"/>
    <w:semiHidden/>
    <w:unhideWhenUsed/>
    <w:rsid w:val="001716BA"/>
    <w:rPr>
      <w:b/>
      <w:bCs/>
    </w:rPr>
  </w:style>
  <w:style w:type="character" w:customStyle="1" w:styleId="CommentSubjectChar">
    <w:name w:val="Comment Subject Char"/>
    <w:basedOn w:val="CommentTextChar"/>
    <w:link w:val="CommentSubject"/>
    <w:uiPriority w:val="99"/>
    <w:semiHidden/>
    <w:rsid w:val="001716BA"/>
    <w:rPr>
      <w:b/>
      <w:bCs/>
      <w:sz w:val="20"/>
      <w:szCs w:val="20"/>
    </w:rPr>
  </w:style>
  <w:style w:type="paragraph" w:styleId="BalloonText">
    <w:name w:val="Balloon Text"/>
    <w:basedOn w:val="Normal"/>
    <w:link w:val="BalloonTextChar"/>
    <w:uiPriority w:val="99"/>
    <w:semiHidden/>
    <w:unhideWhenUsed/>
    <w:rsid w:val="00171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46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mls.org/About-Us/Our-Members/Code-of-Ethics.aspx" TargetMode="External"/><Relationship Id="rId13" Type="http://schemas.openxmlformats.org/officeDocument/2006/relationships/hyperlink" Target="https://www.npr.org/sections/health-shots/2019/04/08/709470502/facing-escalating-workplace-violence-hospitals-employees-have-had-enough" TargetMode="External"/><Relationship Id="rId3" Type="http://schemas.openxmlformats.org/officeDocument/2006/relationships/settings" Target="settings.xml"/><Relationship Id="rId7" Type="http://schemas.openxmlformats.org/officeDocument/2006/relationships/hyperlink" Target="https://montrealgazette.com/news/local-news/9500-awarded-to-montreal-area-hospital-worker-abused-by-patient" TargetMode="External"/><Relationship Id="rId12" Type="http://schemas.openxmlformats.org/officeDocument/2006/relationships/hyperlink" Target="https://qconline.com/news/local/govt-and-politics/health-dept-employees-accuse-manager-of-abuse-racism/article_0717fdcc-1d52-52f1-9df6-2073cf52e96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smls.org/About-Us/Our-Members/Code-of-Conduct.aspx" TargetMode="External"/><Relationship Id="rId14" Type="http://schemas.openxmlformats.org/officeDocument/2006/relationships/hyperlink" Target="https://www.thejournal.ie/gps-violent-patients-3714265-Nov201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learn.csmls.org/topclass/login.do?redirectTo=%2Fexpand.do%3Ftemplate%3DCatalogBrowse%26catId%3D1394%26CatalogBrowse%26catId%3D1394%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dc:creator>
  <cp:lastModifiedBy>Laura Zychla</cp:lastModifiedBy>
  <cp:revision>3</cp:revision>
  <dcterms:created xsi:type="dcterms:W3CDTF">2019-09-04T19:33:00Z</dcterms:created>
  <dcterms:modified xsi:type="dcterms:W3CDTF">2019-10-08T15:17:00Z</dcterms:modified>
</cp:coreProperties>
</file>