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07" w:rsidRPr="0070176B" w:rsidRDefault="007970CD" w:rsidP="00E77101">
      <w:pPr>
        <w:pStyle w:val="CSMLS-Heading"/>
        <w:rPr>
          <w:lang w:val="fr-CA"/>
        </w:rPr>
      </w:pPr>
      <w:r>
        <w:rPr>
          <w:lang w:val="fr-CA"/>
        </w:rPr>
        <w:t>Rédaction d’un</w:t>
      </w:r>
      <w:r w:rsidR="009334DE">
        <w:rPr>
          <w:lang w:val="fr-CA"/>
        </w:rPr>
        <w:t xml:space="preserve"> </w:t>
      </w:r>
      <w:r w:rsidR="009D5C89">
        <w:rPr>
          <w:lang w:val="fr-CA"/>
        </w:rPr>
        <w:t>c.v. 101 </w:t>
      </w:r>
      <w:r w:rsidR="00B21A73">
        <w:rPr>
          <w:lang w:val="fr-CA"/>
        </w:rPr>
        <w:t>: À</w:t>
      </w:r>
      <w:r w:rsidR="009D5C89">
        <w:rPr>
          <w:lang w:val="fr-CA"/>
        </w:rPr>
        <w:t xml:space="preserve"> faire et à ne pas faire</w:t>
      </w:r>
    </w:p>
    <w:p w:rsidR="00D658D8" w:rsidRPr="0070176B" w:rsidRDefault="007970CD" w:rsidP="00E77101">
      <w:pPr>
        <w:pStyle w:val="CSMLS-Body"/>
        <w:rPr>
          <w:lang w:val="fr-CA"/>
        </w:rPr>
      </w:pPr>
      <w:r>
        <w:rPr>
          <w:lang w:val="fr-CA"/>
        </w:rPr>
        <w:t>La SCSLM a parlé avec de nombreux gestionnaires d’embauche et de laboratoire partout au Canada pour se faire une idée de ce que les employeurs recherchent dans un c.v. Après tout, on n’a qu’une chance de faire une première impression!</w:t>
      </w:r>
    </w:p>
    <w:p w:rsidR="00E7392A" w:rsidRPr="0070176B" w:rsidRDefault="007970CD" w:rsidP="00E77101">
      <w:pPr>
        <w:pStyle w:val="CSMLS-Body"/>
        <w:rPr>
          <w:lang w:val="fr-CA"/>
        </w:rPr>
      </w:pPr>
      <w:r>
        <w:rPr>
          <w:lang w:val="fr-CA"/>
        </w:rPr>
        <w:t>En rédigeant votre prochain c.v., songez aux conseils suivants :</w:t>
      </w:r>
    </w:p>
    <w:p w:rsidR="004E7F60" w:rsidRPr="0070176B" w:rsidRDefault="004E7F60" w:rsidP="002F213F">
      <w:pPr>
        <w:pStyle w:val="CSMLS-Body"/>
        <w:rPr>
          <w:b/>
          <w:lang w:val="fr-CA"/>
        </w:rPr>
        <w:sectPr w:rsidR="004E7F60" w:rsidRPr="0070176B" w:rsidSect="00155BE2">
          <w:headerReference w:type="default" r:id="rId7"/>
          <w:pgSz w:w="12240" w:h="15840"/>
          <w:pgMar w:top="1440" w:right="1440" w:bottom="1168" w:left="1440" w:header="567" w:footer="397" w:gutter="0"/>
          <w:cols w:space="708"/>
          <w:docGrid w:linePitch="360"/>
        </w:sectPr>
      </w:pPr>
    </w:p>
    <w:p w:rsidR="007970CD" w:rsidRDefault="007970CD" w:rsidP="002F213F">
      <w:pPr>
        <w:pStyle w:val="CSMLS-Body"/>
        <w:rPr>
          <w:b/>
          <w:color w:val="0070C0"/>
          <w:lang w:val="fr-CA"/>
        </w:rPr>
      </w:pPr>
      <w:r>
        <w:rPr>
          <w:b/>
          <w:color w:val="0070C0"/>
          <w:lang w:val="fr-CA"/>
        </w:rPr>
        <w:lastRenderedPageBreak/>
        <w:t>À faire :</w:t>
      </w:r>
    </w:p>
    <w:p w:rsidR="002F213F" w:rsidRPr="0070176B" w:rsidRDefault="00193CF5" w:rsidP="002F213F">
      <w:pPr>
        <w:pStyle w:val="CSMLS-Body"/>
        <w:rPr>
          <w:lang w:val="fr-CA"/>
        </w:rPr>
      </w:pPr>
      <w:r w:rsidRPr="00193CF5">
        <w:rPr>
          <w:lang w:val="fr-CA"/>
        </w:rPr>
        <w:t>Utilisez une police facile à lire</w:t>
      </w:r>
      <w:r>
        <w:rPr>
          <w:lang w:val="fr-CA"/>
        </w:rPr>
        <w:t xml:space="preserve">et mettez des mots en </w:t>
      </w:r>
      <w:r>
        <w:rPr>
          <w:b/>
          <w:lang w:val="fr-CA"/>
        </w:rPr>
        <w:t>gras</w:t>
      </w:r>
      <w:r w:rsidR="00155BE2">
        <w:rPr>
          <w:lang w:val="fr-CA"/>
        </w:rPr>
        <w:t>et</w:t>
      </w:r>
      <w:r>
        <w:rPr>
          <w:u w:val="single"/>
          <w:lang w:val="fr-CA"/>
        </w:rPr>
        <w:t>soulignés</w:t>
      </w:r>
      <w:r>
        <w:rPr>
          <w:lang w:val="fr-CA"/>
        </w:rPr>
        <w:t>pour attirer l’attention sur vos</w:t>
      </w:r>
      <w:r w:rsidR="0054152F" w:rsidRPr="0070176B">
        <w:rPr>
          <w:lang w:val="fr-CA"/>
        </w:rPr>
        <w:t xml:space="preserve"> qualifications</w:t>
      </w:r>
      <w:r w:rsidR="00E81B47" w:rsidRPr="0070176B">
        <w:rPr>
          <w:lang w:val="fr-CA"/>
        </w:rPr>
        <w:t>.</w:t>
      </w:r>
    </w:p>
    <w:p w:rsidR="002F213F" w:rsidRPr="0070176B" w:rsidRDefault="00EE2A47" w:rsidP="002F213F">
      <w:pPr>
        <w:pStyle w:val="CSMLS-Body"/>
        <w:rPr>
          <w:lang w:val="fr-CA"/>
        </w:rPr>
      </w:pPr>
      <w:r>
        <w:rPr>
          <w:lang w:val="fr-CA"/>
        </w:rPr>
        <w:t>Incluez vos coordonnées (nom, courriel, adresse, téléphone, etc.)</w:t>
      </w:r>
      <w:r w:rsidR="00A9578D">
        <w:rPr>
          <w:lang w:val="fr-CA"/>
        </w:rPr>
        <w:t>.</w:t>
      </w:r>
    </w:p>
    <w:p w:rsidR="004E7F60" w:rsidRPr="0070176B" w:rsidRDefault="00EE2A47" w:rsidP="004E7F60">
      <w:pPr>
        <w:pStyle w:val="CSMLS-Body"/>
        <w:rPr>
          <w:lang w:val="fr-CA"/>
        </w:rPr>
      </w:pPr>
      <w:r>
        <w:rPr>
          <w:lang w:val="fr-CA"/>
        </w:rPr>
        <w:t xml:space="preserve">Indiquez vos qualifications au </w:t>
      </w:r>
      <w:r w:rsidR="00A110AA">
        <w:rPr>
          <w:lang w:val="fr-CA"/>
        </w:rPr>
        <w:t>départ</w:t>
      </w:r>
      <w:r>
        <w:rPr>
          <w:lang w:val="fr-CA"/>
        </w:rPr>
        <w:t xml:space="preserve"> et de façon claire (tiers supérieur de la page)</w:t>
      </w:r>
    </w:p>
    <w:p w:rsidR="004E7F60" w:rsidRPr="0070176B" w:rsidRDefault="00092148" w:rsidP="004E7F60">
      <w:pPr>
        <w:pStyle w:val="CSMLS-Body"/>
        <w:rPr>
          <w:lang w:val="fr-CA"/>
        </w:rPr>
      </w:pPr>
      <w:r>
        <w:rPr>
          <w:lang w:val="fr-CA"/>
        </w:rPr>
        <w:t>Rédigez de manière concise</w:t>
      </w:r>
      <w:r w:rsidR="00E81B47" w:rsidRPr="0070176B">
        <w:rPr>
          <w:lang w:val="fr-CA"/>
        </w:rPr>
        <w:t>.</w:t>
      </w:r>
    </w:p>
    <w:p w:rsidR="004E7F60" w:rsidRPr="00092148" w:rsidRDefault="00092148" w:rsidP="004E7F60">
      <w:pPr>
        <w:pStyle w:val="CSMLS-Body"/>
        <w:rPr>
          <w:rFonts w:ascii="Times New Roman" w:hAnsi="Times New Roman"/>
          <w:lang w:val="fr-CA"/>
        </w:rPr>
      </w:pPr>
      <w:r>
        <w:rPr>
          <w:lang w:val="fr-CA"/>
        </w:rPr>
        <w:t>Employez l’orthographe et la grammaire de façon appropriée.</w:t>
      </w:r>
    </w:p>
    <w:p w:rsidR="004E7F60" w:rsidRPr="0070176B" w:rsidRDefault="00092148" w:rsidP="004E7F60">
      <w:pPr>
        <w:pStyle w:val="CSMLS-Body"/>
        <w:rPr>
          <w:lang w:val="fr-CA"/>
        </w:rPr>
      </w:pPr>
      <w:r>
        <w:rPr>
          <w:lang w:val="fr-CA"/>
        </w:rPr>
        <w:t>Ajoutez des points pertinents au sujet de votre formation et expérience de travail qui s’appliquent au rôle en question.</w:t>
      </w:r>
    </w:p>
    <w:p w:rsidR="004E7F60" w:rsidRPr="0070176B" w:rsidRDefault="00092148" w:rsidP="004E7F60">
      <w:pPr>
        <w:pStyle w:val="CSMLS-Body"/>
        <w:rPr>
          <w:lang w:val="fr-CA"/>
        </w:rPr>
      </w:pPr>
      <w:r>
        <w:rPr>
          <w:lang w:val="fr-CA"/>
        </w:rPr>
        <w:t>Mentionnez ce qui vous a attiré à ce rôle et pourquoi vous proposez votre candidature</w:t>
      </w:r>
      <w:r w:rsidR="00E81B47" w:rsidRPr="0070176B">
        <w:rPr>
          <w:lang w:val="fr-CA"/>
        </w:rPr>
        <w:t>.</w:t>
      </w:r>
    </w:p>
    <w:p w:rsidR="004E7F60" w:rsidRPr="00092148" w:rsidRDefault="00092148" w:rsidP="004E7F60">
      <w:pPr>
        <w:pStyle w:val="CSMLS-Body"/>
        <w:rPr>
          <w:rFonts w:ascii="Times New Roman" w:hAnsi="Times New Roman"/>
          <w:lang w:val="fr-CA" w:eastAsia="ja-JP"/>
        </w:rPr>
      </w:pPr>
      <w:r>
        <w:rPr>
          <w:lang w:val="fr-CA"/>
        </w:rPr>
        <w:t>Expliquez s</w:t>
      </w:r>
      <w:r w:rsidR="00155BE2">
        <w:rPr>
          <w:lang w:val="fr-CA"/>
        </w:rPr>
        <w:t>’</w:t>
      </w:r>
      <w:r>
        <w:rPr>
          <w:lang w:val="fr-CA"/>
        </w:rPr>
        <w:t>i</w:t>
      </w:r>
      <w:r w:rsidR="00155BE2">
        <w:rPr>
          <w:lang w:val="fr-CA"/>
        </w:rPr>
        <w:t>l vous manque</w:t>
      </w:r>
      <w:r>
        <w:rPr>
          <w:lang w:val="fr-CA"/>
        </w:rPr>
        <w:t xml:space="preserve"> une qualification particulière relativement à ce rôle.</w:t>
      </w:r>
    </w:p>
    <w:p w:rsidR="004E7F60" w:rsidRPr="0070176B" w:rsidRDefault="00EF557A" w:rsidP="004E7F60">
      <w:pPr>
        <w:pStyle w:val="CSMLS-Body"/>
        <w:rPr>
          <w:lang w:val="fr-CA"/>
        </w:rPr>
      </w:pPr>
      <w:r>
        <w:rPr>
          <w:lang w:val="fr-CA"/>
        </w:rPr>
        <w:t xml:space="preserve">Insérez des </w:t>
      </w:r>
      <w:r w:rsidR="00EB7D2E">
        <w:rPr>
          <w:lang w:val="fr-CA"/>
        </w:rPr>
        <w:t>aptitudes</w:t>
      </w:r>
      <w:r>
        <w:rPr>
          <w:lang w:val="fr-CA"/>
        </w:rPr>
        <w:t xml:space="preserve"> transférables des emplois précédents.</w:t>
      </w:r>
    </w:p>
    <w:p w:rsidR="004E7F60" w:rsidRPr="0070176B" w:rsidRDefault="00EF557A" w:rsidP="004E7F60">
      <w:pPr>
        <w:pStyle w:val="CSMLS-Body"/>
        <w:rPr>
          <w:lang w:val="fr-CA"/>
        </w:rPr>
      </w:pPr>
      <w:r>
        <w:rPr>
          <w:lang w:val="fr-CA"/>
        </w:rPr>
        <w:t xml:space="preserve">Utilisez des mots et phrases </w:t>
      </w:r>
      <w:r w:rsidR="00B87608">
        <w:rPr>
          <w:lang w:val="fr-CA"/>
        </w:rPr>
        <w:t>apparaissant</w:t>
      </w:r>
      <w:r>
        <w:rPr>
          <w:lang w:val="fr-CA"/>
        </w:rPr>
        <w:t xml:space="preserve"> dans l’offre d’emploi.</w:t>
      </w:r>
    </w:p>
    <w:p w:rsidR="004E7F60" w:rsidRPr="0070176B" w:rsidRDefault="00EF557A" w:rsidP="004E7F60">
      <w:pPr>
        <w:pStyle w:val="CSMLS-Body"/>
        <w:rPr>
          <w:lang w:val="fr-CA"/>
        </w:rPr>
      </w:pPr>
      <w:r>
        <w:rPr>
          <w:lang w:val="fr-CA"/>
        </w:rPr>
        <w:t>Énumérez les points saillants de votre carrière et de vos qualifications.</w:t>
      </w:r>
    </w:p>
    <w:p w:rsidR="004E7F60" w:rsidRPr="0070176B" w:rsidRDefault="00EF557A" w:rsidP="004E7F60">
      <w:pPr>
        <w:pStyle w:val="CSMLS-Body"/>
        <w:rPr>
          <w:lang w:val="fr-CA"/>
        </w:rPr>
      </w:pPr>
      <w:r>
        <w:rPr>
          <w:lang w:val="fr-CA"/>
        </w:rPr>
        <w:t>Indiquez vos domaines de spécialisation.</w:t>
      </w:r>
    </w:p>
    <w:p w:rsidR="004E7F60" w:rsidRPr="0070176B" w:rsidRDefault="00EF557A" w:rsidP="00ED0038">
      <w:pPr>
        <w:pStyle w:val="CSMLS-Body"/>
        <w:ind w:right="-22"/>
        <w:rPr>
          <w:lang w:val="fr-CA"/>
        </w:rPr>
      </w:pPr>
      <w:r>
        <w:rPr>
          <w:lang w:val="fr-CA"/>
        </w:rPr>
        <w:t xml:space="preserve">Citez vos ambitions et </w:t>
      </w:r>
      <w:r w:rsidR="00ED0038">
        <w:rPr>
          <w:lang w:val="fr-CA"/>
        </w:rPr>
        <w:t>buts</w:t>
      </w:r>
      <w:r>
        <w:rPr>
          <w:lang w:val="fr-CA"/>
        </w:rPr>
        <w:t xml:space="preserve"> professionnels.</w:t>
      </w:r>
    </w:p>
    <w:p w:rsidR="004E7F60" w:rsidRPr="0070176B" w:rsidRDefault="00EF557A" w:rsidP="004E7F60">
      <w:pPr>
        <w:pStyle w:val="CSMLS-Body"/>
        <w:rPr>
          <w:lang w:val="fr-CA"/>
        </w:rPr>
      </w:pPr>
      <w:r>
        <w:rPr>
          <w:lang w:val="fr-CA"/>
        </w:rPr>
        <w:t>Insérez vos titres de compétences</w:t>
      </w:r>
      <w:r w:rsidR="00A9578D">
        <w:rPr>
          <w:lang w:val="fr-CA"/>
        </w:rPr>
        <w:t>.</w:t>
      </w:r>
    </w:p>
    <w:p w:rsidR="004E7F60" w:rsidRPr="0070176B" w:rsidRDefault="00A038D8" w:rsidP="004E7F60">
      <w:pPr>
        <w:pStyle w:val="CSMLS-Body"/>
        <w:rPr>
          <w:lang w:val="fr-CA"/>
        </w:rPr>
      </w:pPr>
      <w:r>
        <w:rPr>
          <w:lang w:val="fr-CA"/>
        </w:rPr>
        <w:t>Spécifiez que les références sont « Disponibles sur demande »</w:t>
      </w:r>
      <w:r w:rsidR="00A9578D">
        <w:rPr>
          <w:lang w:val="fr-CA"/>
        </w:rPr>
        <w:t>.</w:t>
      </w:r>
    </w:p>
    <w:p w:rsidR="007970CD" w:rsidRPr="00A038D8" w:rsidRDefault="00A038D8" w:rsidP="002F213F">
      <w:pPr>
        <w:pStyle w:val="CSMLS-Body"/>
        <w:rPr>
          <w:lang w:val="fr-CA"/>
        </w:rPr>
      </w:pPr>
      <w:r>
        <w:rPr>
          <w:lang w:val="fr-CA"/>
        </w:rPr>
        <w:t>Demandez à quelqu’un de réviser votre c.v.</w:t>
      </w:r>
      <w:r w:rsidR="004E7F60" w:rsidRPr="0070176B">
        <w:rPr>
          <w:b/>
          <w:lang w:val="fr-CA"/>
        </w:rPr>
        <w:br w:type="column"/>
      </w:r>
      <w:r w:rsidR="007970CD" w:rsidRPr="007970CD">
        <w:rPr>
          <w:b/>
          <w:color w:val="0070C0"/>
          <w:lang w:val="fr-CA"/>
        </w:rPr>
        <w:lastRenderedPageBreak/>
        <w:t>À ne pas faire</w:t>
      </w:r>
      <w:r w:rsidR="007970CD">
        <w:rPr>
          <w:b/>
          <w:color w:val="0070C0"/>
          <w:lang w:val="fr-CA"/>
        </w:rPr>
        <w:t> :</w:t>
      </w:r>
    </w:p>
    <w:p w:rsidR="004E7F60" w:rsidRPr="0070176B" w:rsidRDefault="0077092E" w:rsidP="002F213F">
      <w:pPr>
        <w:pStyle w:val="CSMLS-Body"/>
        <w:rPr>
          <w:lang w:val="fr-CA"/>
        </w:rPr>
      </w:pPr>
      <w:r>
        <w:rPr>
          <w:lang w:val="fr-CA"/>
        </w:rPr>
        <w:t>Ne dépassez pas deux pages pour votre c.v.</w:t>
      </w:r>
    </w:p>
    <w:p w:rsidR="00A575D1" w:rsidRPr="0070176B" w:rsidRDefault="0077092E" w:rsidP="002F213F">
      <w:pPr>
        <w:pStyle w:val="CSMLS-Body"/>
        <w:rPr>
          <w:lang w:val="fr-CA"/>
        </w:rPr>
      </w:pPr>
      <w:r>
        <w:rPr>
          <w:lang w:val="fr-CA"/>
        </w:rPr>
        <w:t xml:space="preserve">Ne dépassez pas une page pour votre lettre </w:t>
      </w:r>
      <w:r w:rsidR="00881F91">
        <w:rPr>
          <w:lang w:val="fr-CA"/>
        </w:rPr>
        <w:t>d’accompagnement</w:t>
      </w:r>
      <w:r>
        <w:rPr>
          <w:lang w:val="fr-CA"/>
        </w:rPr>
        <w:t>.</w:t>
      </w:r>
    </w:p>
    <w:p w:rsidR="002F213F" w:rsidRPr="0070176B" w:rsidRDefault="0077092E" w:rsidP="002F213F">
      <w:pPr>
        <w:pStyle w:val="CSMLS-Body"/>
        <w:rPr>
          <w:lang w:val="fr-CA"/>
        </w:rPr>
      </w:pPr>
      <w:r>
        <w:rPr>
          <w:lang w:val="fr-CA"/>
        </w:rPr>
        <w:t>N’indiquez pas un</w:t>
      </w:r>
      <w:r w:rsidR="008F358B">
        <w:rPr>
          <w:lang w:val="fr-CA"/>
        </w:rPr>
        <w:t>e</w:t>
      </w:r>
      <w:r>
        <w:rPr>
          <w:lang w:val="fr-CA"/>
        </w:rPr>
        <w:t xml:space="preserve"> adresse de courriel inappropriée.</w:t>
      </w:r>
    </w:p>
    <w:p w:rsidR="002F213F" w:rsidRPr="0070176B" w:rsidRDefault="0077092E" w:rsidP="002F213F">
      <w:pPr>
        <w:pStyle w:val="CSMLS-Body"/>
        <w:rPr>
          <w:lang w:val="fr-CA"/>
        </w:rPr>
      </w:pPr>
      <w:r>
        <w:rPr>
          <w:lang w:val="fr-CA"/>
        </w:rPr>
        <w:t xml:space="preserve">Ne cachez pas </w:t>
      </w:r>
      <w:r w:rsidR="008F358B">
        <w:rPr>
          <w:lang w:val="fr-CA"/>
        </w:rPr>
        <w:t>de renseignements importants.</w:t>
      </w:r>
    </w:p>
    <w:p w:rsidR="004E7F60" w:rsidRPr="0070176B" w:rsidRDefault="008F358B" w:rsidP="002F213F">
      <w:pPr>
        <w:pStyle w:val="CSMLS-Body"/>
        <w:rPr>
          <w:lang w:val="fr-CA"/>
        </w:rPr>
      </w:pPr>
      <w:r>
        <w:rPr>
          <w:lang w:val="fr-CA"/>
        </w:rPr>
        <w:t xml:space="preserve">N’incluez pas </w:t>
      </w:r>
      <w:r w:rsidR="00537F71">
        <w:rPr>
          <w:lang w:val="fr-CA"/>
        </w:rPr>
        <w:t>trop</w:t>
      </w:r>
      <w:r>
        <w:rPr>
          <w:lang w:val="fr-CA"/>
        </w:rPr>
        <w:t xml:space="preserve"> de contenus.</w:t>
      </w:r>
    </w:p>
    <w:p w:rsidR="002F213F" w:rsidRPr="0070176B" w:rsidRDefault="008F358B" w:rsidP="002F213F">
      <w:pPr>
        <w:pStyle w:val="CSMLS-Body"/>
        <w:rPr>
          <w:lang w:val="fr-CA"/>
        </w:rPr>
      </w:pPr>
      <w:r>
        <w:rPr>
          <w:lang w:val="fr-CA"/>
        </w:rPr>
        <w:t xml:space="preserve">N’employez pas de </w:t>
      </w:r>
      <w:r w:rsidR="002A6B27">
        <w:rPr>
          <w:lang w:val="fr-CA"/>
        </w:rPr>
        <w:t xml:space="preserve">longues </w:t>
      </w:r>
      <w:r>
        <w:rPr>
          <w:lang w:val="fr-CA"/>
        </w:rPr>
        <w:t>phrases si une phrase simple suffit.</w:t>
      </w:r>
    </w:p>
    <w:p w:rsidR="00A575D1" w:rsidRPr="0070176B" w:rsidRDefault="00264DDE" w:rsidP="002F213F">
      <w:pPr>
        <w:pStyle w:val="CSMLS-Body"/>
        <w:rPr>
          <w:lang w:val="fr-CA"/>
        </w:rPr>
      </w:pPr>
      <w:r>
        <w:rPr>
          <w:lang w:val="fr-CA"/>
        </w:rPr>
        <w:t>N’indiquez pas de renseignements manifestes.</w:t>
      </w:r>
    </w:p>
    <w:p w:rsidR="004E7F60" w:rsidRPr="0070176B" w:rsidRDefault="00264DDE" w:rsidP="002F213F">
      <w:pPr>
        <w:pStyle w:val="CSMLS-Body"/>
        <w:rPr>
          <w:lang w:val="fr-CA"/>
        </w:rPr>
      </w:pPr>
      <w:r>
        <w:rPr>
          <w:lang w:val="fr-CA"/>
        </w:rPr>
        <w:t>Ne faites pas de copier et coller des points de votre description d’emploi actuel.</w:t>
      </w:r>
      <w:bookmarkStart w:id="0" w:name="_GoBack"/>
      <w:bookmarkEnd w:id="0"/>
    </w:p>
    <w:p w:rsidR="002F213F" w:rsidRPr="0070176B" w:rsidRDefault="00264DDE" w:rsidP="002F213F">
      <w:pPr>
        <w:pStyle w:val="CSMLS-Body"/>
        <w:rPr>
          <w:lang w:val="fr-CA"/>
        </w:rPr>
      </w:pPr>
      <w:r>
        <w:rPr>
          <w:lang w:val="fr-CA"/>
        </w:rPr>
        <w:t>N’insérez pas d’</w:t>
      </w:r>
      <w:r w:rsidR="00FF410B">
        <w:rPr>
          <w:lang w:val="fr-CA"/>
        </w:rPr>
        <w:t xml:space="preserve">énoncé </w:t>
      </w:r>
      <w:r w:rsidR="008927E0">
        <w:rPr>
          <w:lang w:val="fr-CA"/>
        </w:rPr>
        <w:t>d’</w:t>
      </w:r>
      <w:r w:rsidR="00FF410B">
        <w:rPr>
          <w:lang w:val="fr-CA"/>
        </w:rPr>
        <w:t>objecti</w:t>
      </w:r>
      <w:r>
        <w:rPr>
          <w:lang w:val="fr-CA"/>
        </w:rPr>
        <w:t>f</w:t>
      </w:r>
      <w:r w:rsidR="008927E0">
        <w:rPr>
          <w:lang w:val="fr-CA"/>
        </w:rPr>
        <w:t>s</w:t>
      </w:r>
    </w:p>
    <w:p w:rsidR="004E7F60" w:rsidRPr="0070176B" w:rsidRDefault="00264DDE" w:rsidP="004E7F60">
      <w:pPr>
        <w:pStyle w:val="CSMLS-Body"/>
        <w:rPr>
          <w:lang w:val="fr-CA"/>
        </w:rPr>
      </w:pPr>
      <w:r>
        <w:rPr>
          <w:lang w:val="fr-CA"/>
        </w:rPr>
        <w:t xml:space="preserve">Ne comprenez pas </w:t>
      </w:r>
      <w:r w:rsidR="00E64546">
        <w:rPr>
          <w:lang w:val="fr-CA"/>
        </w:rPr>
        <w:t>de détails</w:t>
      </w:r>
      <w:r>
        <w:rPr>
          <w:lang w:val="fr-CA"/>
        </w:rPr>
        <w:t xml:space="preserve"> d</w:t>
      </w:r>
      <w:r w:rsidR="008B4BD0">
        <w:rPr>
          <w:lang w:val="fr-CA"/>
        </w:rPr>
        <w:t>e l</w:t>
      </w:r>
      <w:r>
        <w:rPr>
          <w:lang w:val="fr-CA"/>
        </w:rPr>
        <w:t>’école secondaire</w:t>
      </w:r>
    </w:p>
    <w:p w:rsidR="004E7F60" w:rsidRPr="00264DDE" w:rsidRDefault="00264DDE" w:rsidP="002F213F">
      <w:pPr>
        <w:pStyle w:val="CSMLS-Body"/>
        <w:rPr>
          <w:rFonts w:ascii="Times New Roman" w:hAnsi="Times New Roman"/>
          <w:lang w:val="fr-CA" w:eastAsia="ja-JP"/>
        </w:rPr>
        <w:sectPr w:rsidR="004E7F60" w:rsidRPr="00264DDE" w:rsidSect="00092148">
          <w:type w:val="continuous"/>
          <w:pgSz w:w="12240" w:h="15840"/>
          <w:pgMar w:top="1440" w:right="1440" w:bottom="1170" w:left="1440" w:header="708" w:footer="708" w:gutter="0"/>
          <w:cols w:num="2" w:space="332"/>
          <w:docGrid w:linePitch="360"/>
        </w:sectPr>
      </w:pPr>
      <w:r>
        <w:rPr>
          <w:lang w:val="fr-CA"/>
        </w:rPr>
        <w:t>N’oubliez pas de révis</w:t>
      </w:r>
      <w:r w:rsidR="009C3643">
        <w:rPr>
          <w:lang w:val="fr-CA"/>
        </w:rPr>
        <w:t>er et de vérifier votre travail avant qu’il soit finalisé.</w:t>
      </w:r>
    </w:p>
    <w:p w:rsidR="004E7F60" w:rsidRPr="0070176B" w:rsidRDefault="004E7F60">
      <w:pPr>
        <w:pStyle w:val="CSMLS-Body"/>
        <w:rPr>
          <w:lang w:val="fr-CA"/>
        </w:rPr>
      </w:pPr>
    </w:p>
    <w:sectPr w:rsidR="004E7F60" w:rsidRPr="0070176B" w:rsidSect="00A038D8">
      <w:type w:val="continuous"/>
      <w:pgSz w:w="12240" w:h="15840" w:code="1"/>
      <w:pgMar w:top="1440" w:right="1440" w:bottom="964" w:left="1440" w:header="709"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CC8" w:rsidRDefault="00094CC8" w:rsidP="00E77101">
      <w:pPr>
        <w:spacing w:after="0" w:line="240" w:lineRule="auto"/>
      </w:pPr>
      <w:r>
        <w:separator/>
      </w:r>
    </w:p>
  </w:endnote>
  <w:endnote w:type="continuationSeparator" w:id="1">
    <w:p w:rsidR="00094CC8" w:rsidRDefault="00094CC8" w:rsidP="00E77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CC8" w:rsidRDefault="00094CC8" w:rsidP="00E77101">
      <w:pPr>
        <w:spacing w:after="0" w:line="240" w:lineRule="auto"/>
      </w:pPr>
      <w:r>
        <w:separator/>
      </w:r>
    </w:p>
  </w:footnote>
  <w:footnote w:type="continuationSeparator" w:id="1">
    <w:p w:rsidR="00094CC8" w:rsidRDefault="00094CC8" w:rsidP="00E77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01" w:rsidRDefault="00E77101" w:rsidP="00E77101">
    <w:pPr>
      <w:pStyle w:val="Header"/>
      <w:jc w:val="center"/>
    </w:pPr>
    <w:r>
      <w:rPr>
        <w:noProof/>
        <w:lang w:val="en-US"/>
      </w:rPr>
      <w:drawing>
        <wp:inline distT="0" distB="0" distL="0" distR="0">
          <wp:extent cx="2495550" cy="87184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MLS_official_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495550" cy="87184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568"/>
    <w:multiLevelType w:val="hybridMultilevel"/>
    <w:tmpl w:val="4BFC6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10D4503"/>
    <w:multiLevelType w:val="hybridMultilevel"/>
    <w:tmpl w:val="3AB215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576C74"/>
    <w:multiLevelType w:val="hybridMultilevel"/>
    <w:tmpl w:val="C1CAE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AD05B2"/>
    <w:multiLevelType w:val="hybridMultilevel"/>
    <w:tmpl w:val="65027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E444F40"/>
    <w:multiLevelType w:val="hybridMultilevel"/>
    <w:tmpl w:val="2B5484E6"/>
    <w:lvl w:ilvl="0" w:tplc="E26872AE">
      <w:start w:val="1"/>
      <w:numFmt w:val="bullet"/>
      <w:lvlText w:val=""/>
      <w:lvlJc w:val="left"/>
      <w:pPr>
        <w:ind w:left="900" w:hanging="360"/>
      </w:pPr>
      <w:rPr>
        <w:rFonts w:ascii="Symbol" w:hAnsi="Symbol" w:hint="default"/>
        <w:sz w:val="32"/>
      </w:rPr>
    </w:lvl>
    <w:lvl w:ilvl="1" w:tplc="10090003" w:tentative="1">
      <w:start w:val="1"/>
      <w:numFmt w:val="bullet"/>
      <w:lvlText w:val="o"/>
      <w:lvlJc w:val="left"/>
      <w:pPr>
        <w:ind w:left="1560" w:hanging="360"/>
      </w:pPr>
      <w:rPr>
        <w:rFonts w:ascii="Courier New" w:hAnsi="Courier New" w:cs="Courier New" w:hint="default"/>
      </w:rPr>
    </w:lvl>
    <w:lvl w:ilvl="2" w:tplc="10090005" w:tentative="1">
      <w:start w:val="1"/>
      <w:numFmt w:val="bullet"/>
      <w:lvlText w:val=""/>
      <w:lvlJc w:val="left"/>
      <w:pPr>
        <w:ind w:left="2280" w:hanging="360"/>
      </w:pPr>
      <w:rPr>
        <w:rFonts w:ascii="Wingdings" w:hAnsi="Wingdings" w:hint="default"/>
      </w:rPr>
    </w:lvl>
    <w:lvl w:ilvl="3" w:tplc="10090001" w:tentative="1">
      <w:start w:val="1"/>
      <w:numFmt w:val="bullet"/>
      <w:lvlText w:val=""/>
      <w:lvlJc w:val="left"/>
      <w:pPr>
        <w:ind w:left="3000" w:hanging="360"/>
      </w:pPr>
      <w:rPr>
        <w:rFonts w:ascii="Symbol" w:hAnsi="Symbol" w:hint="default"/>
      </w:rPr>
    </w:lvl>
    <w:lvl w:ilvl="4" w:tplc="10090003" w:tentative="1">
      <w:start w:val="1"/>
      <w:numFmt w:val="bullet"/>
      <w:lvlText w:val="o"/>
      <w:lvlJc w:val="left"/>
      <w:pPr>
        <w:ind w:left="3720" w:hanging="360"/>
      </w:pPr>
      <w:rPr>
        <w:rFonts w:ascii="Courier New" w:hAnsi="Courier New" w:cs="Courier New" w:hint="default"/>
      </w:rPr>
    </w:lvl>
    <w:lvl w:ilvl="5" w:tplc="10090005" w:tentative="1">
      <w:start w:val="1"/>
      <w:numFmt w:val="bullet"/>
      <w:lvlText w:val=""/>
      <w:lvlJc w:val="left"/>
      <w:pPr>
        <w:ind w:left="4440" w:hanging="360"/>
      </w:pPr>
      <w:rPr>
        <w:rFonts w:ascii="Wingdings" w:hAnsi="Wingdings" w:hint="default"/>
      </w:rPr>
    </w:lvl>
    <w:lvl w:ilvl="6" w:tplc="10090001" w:tentative="1">
      <w:start w:val="1"/>
      <w:numFmt w:val="bullet"/>
      <w:lvlText w:val=""/>
      <w:lvlJc w:val="left"/>
      <w:pPr>
        <w:ind w:left="5160" w:hanging="360"/>
      </w:pPr>
      <w:rPr>
        <w:rFonts w:ascii="Symbol" w:hAnsi="Symbol" w:hint="default"/>
      </w:rPr>
    </w:lvl>
    <w:lvl w:ilvl="7" w:tplc="10090003" w:tentative="1">
      <w:start w:val="1"/>
      <w:numFmt w:val="bullet"/>
      <w:lvlText w:val="o"/>
      <w:lvlJc w:val="left"/>
      <w:pPr>
        <w:ind w:left="5880" w:hanging="360"/>
      </w:pPr>
      <w:rPr>
        <w:rFonts w:ascii="Courier New" w:hAnsi="Courier New" w:cs="Courier New" w:hint="default"/>
      </w:rPr>
    </w:lvl>
    <w:lvl w:ilvl="8" w:tplc="10090005" w:tentative="1">
      <w:start w:val="1"/>
      <w:numFmt w:val="bullet"/>
      <w:lvlText w:val=""/>
      <w:lvlJc w:val="left"/>
      <w:pPr>
        <w:ind w:left="6600" w:hanging="360"/>
      </w:pPr>
      <w:rPr>
        <w:rFonts w:ascii="Wingdings" w:hAnsi="Wingdings" w:hint="default"/>
      </w:rPr>
    </w:lvl>
  </w:abstractNum>
  <w:abstractNum w:abstractNumId="5">
    <w:nsid w:val="519D368C"/>
    <w:multiLevelType w:val="hybridMultilevel"/>
    <w:tmpl w:val="A142D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BF52FAD"/>
    <w:multiLevelType w:val="hybridMultilevel"/>
    <w:tmpl w:val="9ECA1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7890"/>
  </w:hdrShapeDefaults>
  <w:footnotePr>
    <w:footnote w:id="0"/>
    <w:footnote w:id="1"/>
  </w:footnotePr>
  <w:endnotePr>
    <w:endnote w:id="0"/>
    <w:endnote w:id="1"/>
  </w:endnotePr>
  <w:compat>
    <w:useFELayout/>
  </w:compat>
  <w:rsids>
    <w:rsidRoot w:val="00D658D8"/>
    <w:rsid w:val="00006E91"/>
    <w:rsid w:val="00092148"/>
    <w:rsid w:val="00094CC8"/>
    <w:rsid w:val="001208F8"/>
    <w:rsid w:val="00133CCF"/>
    <w:rsid w:val="00140E0E"/>
    <w:rsid w:val="00155BE2"/>
    <w:rsid w:val="001922D3"/>
    <w:rsid w:val="00193CF5"/>
    <w:rsid w:val="001D3039"/>
    <w:rsid w:val="00264DDE"/>
    <w:rsid w:val="00266FF4"/>
    <w:rsid w:val="00281F4C"/>
    <w:rsid w:val="002A6B27"/>
    <w:rsid w:val="002B5DC5"/>
    <w:rsid w:val="002F213F"/>
    <w:rsid w:val="00304ECE"/>
    <w:rsid w:val="0034404E"/>
    <w:rsid w:val="004777DD"/>
    <w:rsid w:val="004E7F60"/>
    <w:rsid w:val="00537F71"/>
    <w:rsid w:val="0054152F"/>
    <w:rsid w:val="0054636B"/>
    <w:rsid w:val="0070176B"/>
    <w:rsid w:val="0077092E"/>
    <w:rsid w:val="007970CD"/>
    <w:rsid w:val="008441AC"/>
    <w:rsid w:val="00881F91"/>
    <w:rsid w:val="008927E0"/>
    <w:rsid w:val="008B4BD0"/>
    <w:rsid w:val="008F358B"/>
    <w:rsid w:val="009334DE"/>
    <w:rsid w:val="009833A4"/>
    <w:rsid w:val="009C3643"/>
    <w:rsid w:val="009D5C89"/>
    <w:rsid w:val="009E609B"/>
    <w:rsid w:val="009F0843"/>
    <w:rsid w:val="009F0AB1"/>
    <w:rsid w:val="00A038D8"/>
    <w:rsid w:val="00A110AA"/>
    <w:rsid w:val="00A575D1"/>
    <w:rsid w:val="00A9578D"/>
    <w:rsid w:val="00AC4A59"/>
    <w:rsid w:val="00B0016A"/>
    <w:rsid w:val="00B01042"/>
    <w:rsid w:val="00B21A73"/>
    <w:rsid w:val="00B61032"/>
    <w:rsid w:val="00B87608"/>
    <w:rsid w:val="00C22308"/>
    <w:rsid w:val="00CC3A80"/>
    <w:rsid w:val="00CD2EE1"/>
    <w:rsid w:val="00D658D8"/>
    <w:rsid w:val="00E64546"/>
    <w:rsid w:val="00E7392A"/>
    <w:rsid w:val="00E77101"/>
    <w:rsid w:val="00E81B47"/>
    <w:rsid w:val="00EB1027"/>
    <w:rsid w:val="00EB7D2E"/>
    <w:rsid w:val="00ED0038"/>
    <w:rsid w:val="00ED4BB8"/>
    <w:rsid w:val="00EE2A47"/>
    <w:rsid w:val="00EF557A"/>
    <w:rsid w:val="00F97B9B"/>
    <w:rsid w:val="00FF41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MS Mincho" w:hAnsi="Rockwell"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MLS-Body">
    <w:name w:val="CSMLS-Body"/>
    <w:qFormat/>
    <w:rsid w:val="00266FF4"/>
    <w:pPr>
      <w:spacing w:after="160" w:line="240" w:lineRule="auto"/>
    </w:pPr>
    <w:rPr>
      <w:rFonts w:cs="Times New Roman"/>
      <w:szCs w:val="20"/>
    </w:rPr>
  </w:style>
  <w:style w:type="paragraph" w:customStyle="1" w:styleId="CSMLS-Heading">
    <w:name w:val="CSMLS-Heading"/>
    <w:link w:val="CSMLS-HeadingChar"/>
    <w:qFormat/>
    <w:rsid w:val="00266FF4"/>
    <w:pPr>
      <w:keepLines/>
      <w:suppressAutoHyphens/>
      <w:spacing w:before="160" w:after="160" w:line="240" w:lineRule="auto"/>
      <w:outlineLvl w:val="0"/>
    </w:pPr>
    <w:rPr>
      <w:rFonts w:ascii="Century Gothic" w:hAnsi="Century Gothic" w:cs="Times New Roman"/>
      <w:color w:val="0078AE"/>
      <w:sz w:val="32"/>
      <w:szCs w:val="24"/>
    </w:rPr>
  </w:style>
  <w:style w:type="character" w:customStyle="1" w:styleId="CSMLS-HeadingChar">
    <w:name w:val="CSMLS-Heading Char"/>
    <w:link w:val="CSMLS-Heading"/>
    <w:rsid w:val="00266FF4"/>
    <w:rPr>
      <w:rFonts w:ascii="Century Gothic" w:eastAsia="MS Mincho" w:hAnsi="Century Gothic" w:cs="Times New Roman"/>
      <w:color w:val="0078AE"/>
      <w:sz w:val="32"/>
      <w:szCs w:val="24"/>
    </w:rPr>
  </w:style>
  <w:style w:type="paragraph" w:customStyle="1" w:styleId="CSMLS-SubHeading">
    <w:name w:val="CSMLS-SubHeading"/>
    <w:next w:val="Normal"/>
    <w:qFormat/>
    <w:rsid w:val="00266FF4"/>
    <w:pPr>
      <w:suppressAutoHyphens/>
      <w:spacing w:after="160" w:line="240" w:lineRule="auto"/>
    </w:pPr>
    <w:rPr>
      <w:rFonts w:ascii="Century Gothic" w:hAnsi="Century Gothic" w:cs="Times New Roman"/>
      <w:b/>
      <w:bCs/>
      <w:sz w:val="20"/>
      <w:szCs w:val="20"/>
    </w:rPr>
  </w:style>
  <w:style w:type="paragraph" w:styleId="ListParagraph">
    <w:name w:val="List Paragraph"/>
    <w:basedOn w:val="Normal"/>
    <w:uiPriority w:val="34"/>
    <w:qFormat/>
    <w:rsid w:val="00133CCF"/>
    <w:pPr>
      <w:ind w:left="720"/>
      <w:contextualSpacing/>
    </w:pPr>
  </w:style>
  <w:style w:type="paragraph" w:styleId="Header">
    <w:name w:val="header"/>
    <w:basedOn w:val="Normal"/>
    <w:link w:val="HeaderChar"/>
    <w:uiPriority w:val="99"/>
    <w:unhideWhenUsed/>
    <w:rsid w:val="00E77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101"/>
  </w:style>
  <w:style w:type="paragraph" w:styleId="Footer">
    <w:name w:val="footer"/>
    <w:basedOn w:val="Normal"/>
    <w:link w:val="FooterChar"/>
    <w:uiPriority w:val="99"/>
    <w:unhideWhenUsed/>
    <w:rsid w:val="00E77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101"/>
  </w:style>
  <w:style w:type="paragraph" w:styleId="BalloonText">
    <w:name w:val="Balloon Text"/>
    <w:basedOn w:val="Normal"/>
    <w:link w:val="BalloonTextChar"/>
    <w:uiPriority w:val="99"/>
    <w:semiHidden/>
    <w:unhideWhenUsed/>
    <w:rsid w:val="00E77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1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Marino</dc:creator>
  <cp:lastModifiedBy>Asus</cp:lastModifiedBy>
  <cp:revision>25</cp:revision>
  <cp:lastPrinted>2019-04-29T15:39:00Z</cp:lastPrinted>
  <dcterms:created xsi:type="dcterms:W3CDTF">2019-10-01T15:25:00Z</dcterms:created>
  <dcterms:modified xsi:type="dcterms:W3CDTF">2019-10-04T16:13:00Z</dcterms:modified>
</cp:coreProperties>
</file>