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3F262" w14:textId="77777777" w:rsidR="001D35DD" w:rsidRPr="00C52E52" w:rsidRDefault="001D35DD" w:rsidP="000F66D1">
      <w:pPr>
        <w:rPr>
          <w:rFonts w:ascii="Century Gothic" w:hAnsi="Century Gothic"/>
          <w:color w:val="0078AE"/>
          <w:sz w:val="32"/>
          <w:szCs w:val="24"/>
          <w:lang w:val="fr-CA"/>
        </w:rPr>
      </w:pPr>
      <w:r w:rsidRPr="00C52E52">
        <w:rPr>
          <w:rFonts w:ascii="Century Gothic" w:hAnsi="Century Gothic"/>
          <w:color w:val="0078AE"/>
          <w:sz w:val="32"/>
          <w:szCs w:val="24"/>
          <w:lang w:val="fr-CA"/>
        </w:rPr>
        <w:t>Journal canadien de science de laboratoire médical</w:t>
      </w:r>
    </w:p>
    <w:p w14:paraId="52C68619" w14:textId="1B8537BB" w:rsidR="000F66D1" w:rsidRPr="00C52E52" w:rsidRDefault="000F66D1" w:rsidP="00B868D9">
      <w:pPr>
        <w:spacing w:before="160" w:after="160"/>
        <w:rPr>
          <w:rFonts w:ascii="Century Gothic" w:hAnsi="Century Gothic"/>
          <w:color w:val="0078AE"/>
          <w:sz w:val="32"/>
          <w:szCs w:val="24"/>
          <w:lang w:val="fr-CA"/>
        </w:rPr>
      </w:pPr>
      <w:r w:rsidRPr="00C52E52">
        <w:rPr>
          <w:rFonts w:ascii="Century Gothic" w:hAnsi="Century Gothic"/>
          <w:color w:val="0078AE"/>
          <w:sz w:val="32"/>
          <w:szCs w:val="24"/>
          <w:lang w:val="fr-CA"/>
        </w:rPr>
        <w:fldChar w:fldCharType="begin"/>
      </w:r>
      <w:r w:rsidRPr="00C52E52">
        <w:rPr>
          <w:rFonts w:ascii="Century Gothic" w:hAnsi="Century Gothic"/>
          <w:color w:val="0078AE"/>
          <w:sz w:val="32"/>
          <w:szCs w:val="24"/>
          <w:lang w:val="fr-CA"/>
        </w:rPr>
        <w:instrText xml:space="preserve"> SEQ CHAPTER \h \r 1</w:instrText>
      </w:r>
      <w:r w:rsidRPr="00C52E52">
        <w:rPr>
          <w:rFonts w:ascii="Century Gothic" w:hAnsi="Century Gothic"/>
          <w:color w:val="0078AE"/>
          <w:sz w:val="32"/>
          <w:szCs w:val="24"/>
          <w:lang w:val="fr-CA"/>
        </w:rPr>
        <w:fldChar w:fldCharType="end"/>
      </w:r>
      <w:r w:rsidR="001D35DD" w:rsidRPr="00C52E52">
        <w:rPr>
          <w:rFonts w:ascii="Century Gothic" w:hAnsi="Century Gothic"/>
          <w:color w:val="0078AE"/>
          <w:sz w:val="32"/>
          <w:szCs w:val="24"/>
          <w:lang w:val="fr-CA"/>
        </w:rPr>
        <w:t>Lignes directrices à</w:t>
      </w:r>
      <w:r w:rsidRPr="00C52E52">
        <w:rPr>
          <w:rFonts w:ascii="Century Gothic" w:hAnsi="Century Gothic"/>
          <w:color w:val="0078AE"/>
          <w:sz w:val="32"/>
          <w:szCs w:val="24"/>
          <w:lang w:val="fr-CA"/>
        </w:rPr>
        <w:t xml:space="preserve"> l’intention des auteurs</w:t>
      </w:r>
      <w:r w:rsidR="001D35DD" w:rsidRPr="00C52E52">
        <w:rPr>
          <w:rFonts w:ascii="Century Gothic" w:hAnsi="Century Gothic"/>
          <w:color w:val="0078AE"/>
          <w:sz w:val="32"/>
          <w:szCs w:val="24"/>
          <w:lang w:val="fr-CA"/>
        </w:rPr>
        <w:t xml:space="preserve"> d’articles scientifiques</w:t>
      </w:r>
      <w:r w:rsidR="009435F2" w:rsidRPr="00C52E52">
        <w:rPr>
          <w:rFonts w:ascii="Century Gothic" w:hAnsi="Century Gothic"/>
          <w:color w:val="0078AE"/>
          <w:sz w:val="32"/>
          <w:szCs w:val="24"/>
          <w:lang w:val="fr-CA"/>
        </w:rPr>
        <w:t>*</w:t>
      </w:r>
    </w:p>
    <w:p w14:paraId="60B7BE99" w14:textId="6AC85C92" w:rsidR="009435F2" w:rsidRPr="00C52E52" w:rsidRDefault="009435F2" w:rsidP="009435F2">
      <w:pPr>
        <w:spacing w:before="160" w:after="160"/>
        <w:jc w:val="right"/>
        <w:rPr>
          <w:rFonts w:ascii="Century Gothic" w:hAnsi="Century Gothic"/>
          <w:i/>
          <w:color w:val="0078AE"/>
          <w:sz w:val="16"/>
          <w:szCs w:val="16"/>
          <w:lang w:val="fr-CA"/>
        </w:rPr>
      </w:pPr>
      <w:r w:rsidRPr="00C52E52">
        <w:rPr>
          <w:rFonts w:ascii="Century Gothic" w:hAnsi="Century Gothic"/>
          <w:i/>
          <w:color w:val="0078AE"/>
          <w:sz w:val="16"/>
          <w:szCs w:val="16"/>
          <w:lang w:val="fr-CA"/>
        </w:rPr>
        <w:t>* Le masculin est utilisé dans ce document sans aucune discrimination et dans le seul but d’alléger le texte.</w:t>
      </w:r>
    </w:p>
    <w:p w14:paraId="25134786" w14:textId="77777777" w:rsidR="000F66D1" w:rsidRPr="00C52E52" w:rsidRDefault="001D35DD" w:rsidP="001D35DD">
      <w:pPr>
        <w:tabs>
          <w:tab w:val="left" w:pos="900"/>
        </w:tabs>
        <w:rPr>
          <w:sz w:val="22"/>
          <w:szCs w:val="22"/>
          <w:lang w:val="fr-CA"/>
        </w:rPr>
      </w:pPr>
      <w:r w:rsidRPr="00C52E52">
        <w:rPr>
          <w:sz w:val="22"/>
          <w:szCs w:val="22"/>
          <w:lang w:val="fr-CA"/>
        </w:rPr>
        <w:tab/>
      </w:r>
    </w:p>
    <w:p w14:paraId="6FAB9C5E" w14:textId="77777777" w:rsidR="000F66D1" w:rsidRPr="00C52E52" w:rsidRDefault="001D35DD" w:rsidP="003713DC">
      <w:pPr>
        <w:pStyle w:val="CSMLS-SubHeading"/>
        <w:rPr>
          <w:b w:val="0"/>
          <w:sz w:val="22"/>
          <w:szCs w:val="22"/>
          <w:lang w:val="fr-CA"/>
        </w:rPr>
      </w:pPr>
      <w:r w:rsidRPr="00C52E52">
        <w:rPr>
          <w:lang w:val="fr-CA"/>
        </w:rPr>
        <w:t>Introduction</w:t>
      </w:r>
    </w:p>
    <w:p w14:paraId="259AC74C" w14:textId="77777777" w:rsidR="001D35DD" w:rsidRPr="00C52E52" w:rsidRDefault="001D35DD" w:rsidP="000F66D1">
      <w:pPr>
        <w:rPr>
          <w:b/>
          <w:sz w:val="22"/>
          <w:szCs w:val="22"/>
          <w:lang w:val="fr-CA"/>
        </w:rPr>
      </w:pPr>
    </w:p>
    <w:p w14:paraId="3DDC7FE8" w14:textId="7BC56BAC" w:rsidR="001D35DD" w:rsidRPr="00C52E52" w:rsidRDefault="001D35DD" w:rsidP="001D35DD">
      <w:pPr>
        <w:rPr>
          <w:rFonts w:ascii="Rockwell" w:hAnsi="Rockwell"/>
          <w:sz w:val="22"/>
          <w:szCs w:val="22"/>
          <w:lang w:val="fr-CA"/>
        </w:rPr>
      </w:pPr>
      <w:r w:rsidRPr="00C52E52">
        <w:rPr>
          <w:rFonts w:ascii="Rockwell" w:hAnsi="Rockwell"/>
          <w:sz w:val="22"/>
          <w:szCs w:val="22"/>
          <w:lang w:val="fr-CA"/>
        </w:rPr>
        <w:t>Le Journal canadien de science de laboratoire médical (JCSLM) est une publication trimestrielle</w:t>
      </w:r>
      <w:r w:rsidR="00585923" w:rsidRPr="00C52E52">
        <w:rPr>
          <w:rFonts w:ascii="Rockwell" w:hAnsi="Rockwell"/>
          <w:sz w:val="22"/>
          <w:szCs w:val="22"/>
          <w:lang w:val="fr-CA"/>
        </w:rPr>
        <w:t xml:space="preserve">. Des </w:t>
      </w:r>
      <w:r w:rsidR="00F60E59" w:rsidRPr="00C52E52">
        <w:rPr>
          <w:rFonts w:ascii="Rockwell" w:hAnsi="Rockwell"/>
          <w:sz w:val="22"/>
          <w:szCs w:val="22"/>
          <w:lang w:val="fr-CA"/>
        </w:rPr>
        <w:t xml:space="preserve">articles scientifiques sont présentés par des membres de la communauté de laboratoire médical et ils sont </w:t>
      </w:r>
      <w:r w:rsidR="00585923" w:rsidRPr="00C52E52">
        <w:rPr>
          <w:rFonts w:ascii="Rockwell" w:hAnsi="Rockwell"/>
          <w:sz w:val="22"/>
          <w:szCs w:val="22"/>
          <w:lang w:val="fr-CA"/>
        </w:rPr>
        <w:t>évalués</w:t>
      </w:r>
      <w:r w:rsidR="00F60E59" w:rsidRPr="00C52E52">
        <w:rPr>
          <w:rFonts w:ascii="Rockwell" w:hAnsi="Rockwell"/>
          <w:sz w:val="22"/>
          <w:szCs w:val="22"/>
          <w:lang w:val="fr-CA"/>
        </w:rPr>
        <w:t xml:space="preserve"> par </w:t>
      </w:r>
      <w:r w:rsidR="003D6349" w:rsidRPr="00C52E52">
        <w:rPr>
          <w:rFonts w:ascii="Rockwell" w:hAnsi="Rockwell"/>
          <w:sz w:val="22"/>
          <w:szCs w:val="22"/>
          <w:lang w:val="fr-CA"/>
        </w:rPr>
        <w:t>les pairs</w:t>
      </w:r>
      <w:r w:rsidR="00F60E59" w:rsidRPr="00C52E52">
        <w:rPr>
          <w:rFonts w:ascii="Rockwell" w:hAnsi="Rockwell"/>
          <w:sz w:val="22"/>
          <w:szCs w:val="22"/>
          <w:lang w:val="fr-CA"/>
        </w:rPr>
        <w:t xml:space="preserve"> avant d’être publiés.</w:t>
      </w:r>
    </w:p>
    <w:p w14:paraId="4F23C431" w14:textId="77777777" w:rsidR="001D35DD" w:rsidRPr="00C52E52" w:rsidRDefault="001D35DD" w:rsidP="000F66D1">
      <w:pPr>
        <w:rPr>
          <w:rFonts w:ascii="Rockwell" w:hAnsi="Rockwell"/>
          <w:sz w:val="22"/>
          <w:szCs w:val="22"/>
          <w:lang w:val="fr-CA"/>
        </w:rPr>
      </w:pPr>
    </w:p>
    <w:p w14:paraId="2A2A6EA2" w14:textId="77777777" w:rsidR="000F66D1" w:rsidRPr="00C52E52" w:rsidRDefault="000F66D1" w:rsidP="000F66D1">
      <w:pPr>
        <w:rPr>
          <w:rFonts w:ascii="Rockwell" w:hAnsi="Rockwell"/>
          <w:sz w:val="22"/>
          <w:szCs w:val="22"/>
          <w:lang w:val="fr-CA"/>
        </w:rPr>
      </w:pPr>
      <w:r w:rsidRPr="00C52E52">
        <w:rPr>
          <w:rFonts w:ascii="Rockwell" w:hAnsi="Rockwell"/>
          <w:sz w:val="22"/>
          <w:szCs w:val="22"/>
          <w:lang w:val="fr-CA"/>
        </w:rPr>
        <w:t xml:space="preserve">Ce </w:t>
      </w:r>
      <w:r w:rsidR="00F60E59" w:rsidRPr="00C52E52">
        <w:rPr>
          <w:rFonts w:ascii="Rockwell" w:hAnsi="Rockwell"/>
          <w:sz w:val="22"/>
          <w:szCs w:val="22"/>
          <w:lang w:val="fr-CA"/>
        </w:rPr>
        <w:t>livret</w:t>
      </w:r>
      <w:r w:rsidRPr="00C52E52">
        <w:rPr>
          <w:rFonts w:ascii="Rockwell" w:hAnsi="Rockwell"/>
          <w:sz w:val="22"/>
          <w:szCs w:val="22"/>
          <w:lang w:val="fr-CA"/>
        </w:rPr>
        <w:t xml:space="preserve"> fournit </w:t>
      </w:r>
      <w:r w:rsidR="00811934" w:rsidRPr="00C52E52">
        <w:rPr>
          <w:rFonts w:ascii="Rockwell" w:hAnsi="Rockwell"/>
          <w:sz w:val="22"/>
          <w:szCs w:val="22"/>
          <w:lang w:val="fr-CA"/>
        </w:rPr>
        <w:t xml:space="preserve">des directives </w:t>
      </w:r>
      <w:r w:rsidRPr="00C52E52">
        <w:rPr>
          <w:rFonts w:ascii="Rockwell" w:hAnsi="Rockwell"/>
          <w:sz w:val="22"/>
          <w:szCs w:val="22"/>
          <w:lang w:val="fr-CA"/>
        </w:rPr>
        <w:t xml:space="preserve">et donne des conseils aux auteurs </w:t>
      </w:r>
      <w:r w:rsidR="00585923" w:rsidRPr="00C52E52">
        <w:rPr>
          <w:rFonts w:ascii="Rockwell" w:hAnsi="Rockwell"/>
          <w:sz w:val="22"/>
          <w:szCs w:val="22"/>
          <w:lang w:val="fr-CA"/>
        </w:rPr>
        <w:t>ayant l’intention</w:t>
      </w:r>
      <w:r w:rsidRPr="00C52E52">
        <w:rPr>
          <w:rFonts w:ascii="Rockwell" w:hAnsi="Rockwell"/>
          <w:sz w:val="22"/>
          <w:szCs w:val="22"/>
          <w:lang w:val="fr-CA"/>
        </w:rPr>
        <w:t xml:space="preserve"> de soumettre des rapports scientifiques originaux </w:t>
      </w:r>
      <w:r w:rsidR="00F60E59" w:rsidRPr="00C52E52">
        <w:rPr>
          <w:rFonts w:ascii="Rockwell" w:hAnsi="Rockwell"/>
          <w:sz w:val="22"/>
          <w:szCs w:val="22"/>
          <w:lang w:val="fr-CA"/>
        </w:rPr>
        <w:t>au JCSLM</w:t>
      </w:r>
      <w:r w:rsidRPr="00C52E52">
        <w:rPr>
          <w:rFonts w:ascii="Rockwell" w:hAnsi="Rockwell"/>
          <w:sz w:val="22"/>
          <w:szCs w:val="22"/>
          <w:lang w:val="fr-CA"/>
        </w:rPr>
        <w:t xml:space="preserve">. Les éléments essentiels discutés </w:t>
      </w:r>
      <w:r w:rsidR="00585923" w:rsidRPr="00C52E52">
        <w:rPr>
          <w:rFonts w:ascii="Rockwell" w:hAnsi="Rockwell"/>
          <w:sz w:val="22"/>
          <w:szCs w:val="22"/>
          <w:lang w:val="fr-CA"/>
        </w:rPr>
        <w:t>comprennent :</w:t>
      </w:r>
    </w:p>
    <w:p w14:paraId="38E306BB" w14:textId="77777777" w:rsidR="00585923" w:rsidRPr="00C52E52" w:rsidRDefault="00585923" w:rsidP="000F66D1">
      <w:pPr>
        <w:rPr>
          <w:rFonts w:ascii="Rockwell" w:hAnsi="Rockwell"/>
          <w:sz w:val="22"/>
          <w:szCs w:val="22"/>
          <w:lang w:val="fr-CA"/>
        </w:rPr>
      </w:pPr>
    </w:p>
    <w:p w14:paraId="78861184" w14:textId="77777777" w:rsidR="000F66D1" w:rsidRPr="00C52E52" w:rsidRDefault="000F66D1" w:rsidP="00902648">
      <w:pPr>
        <w:pStyle w:val="ListParagraph"/>
        <w:numPr>
          <w:ilvl w:val="0"/>
          <w:numId w:val="20"/>
        </w:numPr>
        <w:rPr>
          <w:rFonts w:ascii="Rockwell" w:hAnsi="Rockwell"/>
          <w:sz w:val="22"/>
          <w:szCs w:val="22"/>
          <w:lang w:val="fr-CA"/>
        </w:rPr>
      </w:pPr>
      <w:r w:rsidRPr="00C52E52">
        <w:rPr>
          <w:rFonts w:ascii="Rockwell" w:hAnsi="Rockwell"/>
          <w:b/>
          <w:sz w:val="22"/>
          <w:szCs w:val="22"/>
          <w:lang w:val="fr-CA"/>
        </w:rPr>
        <w:t>Structure :</w:t>
      </w:r>
      <w:r w:rsidRPr="00C52E52">
        <w:rPr>
          <w:rFonts w:ascii="Rockwell" w:hAnsi="Rockwell"/>
          <w:sz w:val="22"/>
          <w:szCs w:val="22"/>
          <w:lang w:val="fr-CA"/>
        </w:rPr>
        <w:t xml:space="preserve"> on recommande le</w:t>
      </w:r>
      <w:r w:rsidR="007365B6" w:rsidRPr="00C52E52">
        <w:rPr>
          <w:rFonts w:ascii="Rockwell" w:hAnsi="Rockwell"/>
          <w:sz w:val="22"/>
          <w:szCs w:val="22"/>
          <w:lang w:val="fr-CA"/>
        </w:rPr>
        <w:t xml:space="preserve"> format conventionnel suivant :</w:t>
      </w:r>
      <w:r w:rsidRPr="00C52E52">
        <w:rPr>
          <w:rFonts w:ascii="Rockwell" w:hAnsi="Rockwell"/>
          <w:sz w:val="22"/>
          <w:szCs w:val="22"/>
          <w:lang w:val="fr-CA"/>
        </w:rPr>
        <w:t xml:space="preserve"> résumé, introduction, matériel et/ou méthodes, résultats, discussion, conclusions,</w:t>
      </w:r>
      <w:r w:rsidR="00A82F4F" w:rsidRPr="00C52E52">
        <w:rPr>
          <w:rFonts w:ascii="Rockwell" w:hAnsi="Rockwell"/>
          <w:sz w:val="22"/>
          <w:szCs w:val="22"/>
          <w:lang w:val="fr-CA"/>
        </w:rPr>
        <w:t xml:space="preserve"> </w:t>
      </w:r>
      <w:r w:rsidRPr="00C52E52">
        <w:rPr>
          <w:rFonts w:ascii="Rockwell" w:hAnsi="Rockwell"/>
          <w:sz w:val="22"/>
          <w:szCs w:val="22"/>
          <w:lang w:val="fr-CA"/>
        </w:rPr>
        <w:t>références.</w:t>
      </w:r>
    </w:p>
    <w:p w14:paraId="4A5AF023" w14:textId="77777777" w:rsidR="00E95DDD" w:rsidRPr="00C52E52" w:rsidRDefault="00E95DDD" w:rsidP="00902648">
      <w:pPr>
        <w:pStyle w:val="ListParagraph"/>
        <w:ind w:left="644" w:hanging="360"/>
        <w:rPr>
          <w:rFonts w:ascii="Rockwell" w:hAnsi="Rockwell"/>
          <w:sz w:val="22"/>
          <w:szCs w:val="22"/>
          <w:lang w:val="fr-CA"/>
        </w:rPr>
      </w:pPr>
    </w:p>
    <w:p w14:paraId="1DBB39DF" w14:textId="77777777" w:rsidR="000F66D1" w:rsidRPr="00C52E52" w:rsidRDefault="000F66D1" w:rsidP="00902648">
      <w:pPr>
        <w:pStyle w:val="ListParagraph"/>
        <w:numPr>
          <w:ilvl w:val="0"/>
          <w:numId w:val="20"/>
        </w:numPr>
        <w:rPr>
          <w:rFonts w:ascii="Rockwell" w:hAnsi="Rockwell"/>
          <w:sz w:val="22"/>
          <w:szCs w:val="22"/>
          <w:lang w:val="fr-CA"/>
        </w:rPr>
      </w:pPr>
      <w:r w:rsidRPr="00C52E52">
        <w:rPr>
          <w:rFonts w:ascii="Rockwell" w:hAnsi="Rockwell"/>
          <w:b/>
          <w:sz w:val="22"/>
          <w:szCs w:val="22"/>
          <w:lang w:val="fr-CA"/>
        </w:rPr>
        <w:t>Conflit d’intér</w:t>
      </w:r>
      <w:r w:rsidR="005209DB" w:rsidRPr="00C52E52">
        <w:rPr>
          <w:rFonts w:ascii="Rockwell" w:hAnsi="Rockwell"/>
          <w:b/>
          <w:sz w:val="22"/>
          <w:szCs w:val="22"/>
          <w:lang w:val="fr-CA"/>
        </w:rPr>
        <w:t>êt</w:t>
      </w:r>
      <w:r w:rsidR="00A82F4F" w:rsidRPr="00C52E52">
        <w:rPr>
          <w:rFonts w:ascii="Rockwell" w:hAnsi="Rockwell"/>
          <w:b/>
          <w:sz w:val="22"/>
          <w:szCs w:val="22"/>
          <w:lang w:val="fr-CA"/>
        </w:rPr>
        <w:t>s</w:t>
      </w:r>
      <w:r w:rsidRPr="00C52E52">
        <w:rPr>
          <w:rFonts w:ascii="Rockwell" w:hAnsi="Rockwell"/>
          <w:b/>
          <w:sz w:val="22"/>
          <w:szCs w:val="22"/>
          <w:lang w:val="fr-CA"/>
        </w:rPr>
        <w:t xml:space="preserve"> :</w:t>
      </w:r>
      <w:r w:rsidRPr="00C52E52">
        <w:rPr>
          <w:rFonts w:ascii="Rockwell" w:hAnsi="Rockwell"/>
          <w:sz w:val="22"/>
          <w:szCs w:val="22"/>
          <w:lang w:val="fr-CA"/>
        </w:rPr>
        <w:t xml:space="preserve"> on doit mentionner clairement les </w:t>
      </w:r>
      <w:r w:rsidR="005209DB" w:rsidRPr="00C52E52">
        <w:rPr>
          <w:rFonts w:ascii="Rockwell" w:hAnsi="Rockwell"/>
          <w:sz w:val="22"/>
          <w:szCs w:val="22"/>
          <w:lang w:val="fr-CA"/>
        </w:rPr>
        <w:t xml:space="preserve">partialités ou les </w:t>
      </w:r>
      <w:r w:rsidRPr="00C52E52">
        <w:rPr>
          <w:rFonts w:ascii="Rockwell" w:hAnsi="Rockwell"/>
          <w:sz w:val="22"/>
          <w:szCs w:val="22"/>
          <w:lang w:val="fr-CA"/>
        </w:rPr>
        <w:t xml:space="preserve">conflits </w:t>
      </w:r>
      <w:r w:rsidR="005209DB" w:rsidRPr="00C52E52">
        <w:rPr>
          <w:rFonts w:ascii="Rockwell" w:hAnsi="Rockwell"/>
          <w:sz w:val="22"/>
          <w:szCs w:val="22"/>
          <w:lang w:val="fr-CA"/>
        </w:rPr>
        <w:t xml:space="preserve">réels ou </w:t>
      </w:r>
      <w:r w:rsidRPr="00C52E52">
        <w:rPr>
          <w:rFonts w:ascii="Rockwell" w:hAnsi="Rockwell"/>
          <w:sz w:val="22"/>
          <w:szCs w:val="22"/>
          <w:lang w:val="fr-CA"/>
        </w:rPr>
        <w:t>possibles; il en va de m</w:t>
      </w:r>
      <w:r w:rsidR="005209DB" w:rsidRPr="00C52E52">
        <w:rPr>
          <w:rFonts w:ascii="Rockwell" w:hAnsi="Rockwell"/>
          <w:sz w:val="22"/>
          <w:szCs w:val="22"/>
          <w:lang w:val="fr-CA"/>
        </w:rPr>
        <w:t>ê</w:t>
      </w:r>
      <w:r w:rsidRPr="00C52E52">
        <w:rPr>
          <w:rFonts w:ascii="Rockwell" w:hAnsi="Rockwell"/>
          <w:sz w:val="22"/>
          <w:szCs w:val="22"/>
          <w:lang w:val="fr-CA"/>
        </w:rPr>
        <w:t xml:space="preserve">me pour toute </w:t>
      </w:r>
      <w:r w:rsidR="0046307C" w:rsidRPr="00C52E52">
        <w:rPr>
          <w:rFonts w:ascii="Rockwell" w:hAnsi="Rockwell"/>
          <w:sz w:val="22"/>
          <w:szCs w:val="22"/>
          <w:lang w:val="fr-CA"/>
        </w:rPr>
        <w:t>source de financement</w:t>
      </w:r>
      <w:r w:rsidRPr="00C52E52">
        <w:rPr>
          <w:rFonts w:ascii="Rockwell" w:hAnsi="Rockwell"/>
          <w:sz w:val="22"/>
          <w:szCs w:val="22"/>
          <w:lang w:val="fr-CA"/>
        </w:rPr>
        <w:t>.</w:t>
      </w:r>
    </w:p>
    <w:p w14:paraId="32A7DA9B" w14:textId="77777777" w:rsidR="00966863" w:rsidRPr="00C52E52" w:rsidRDefault="00966863" w:rsidP="00902648">
      <w:pPr>
        <w:ind w:left="644" w:hanging="360"/>
        <w:rPr>
          <w:rFonts w:ascii="Rockwell" w:hAnsi="Rockwell"/>
          <w:sz w:val="22"/>
          <w:szCs w:val="22"/>
          <w:lang w:val="fr-CA"/>
        </w:rPr>
      </w:pPr>
    </w:p>
    <w:p w14:paraId="6C7A47CB" w14:textId="77777777" w:rsidR="000F66D1" w:rsidRPr="00C52E52" w:rsidRDefault="00966863" w:rsidP="00902648">
      <w:pPr>
        <w:pStyle w:val="ListParagraph"/>
        <w:numPr>
          <w:ilvl w:val="0"/>
          <w:numId w:val="20"/>
        </w:numPr>
        <w:rPr>
          <w:rFonts w:ascii="Rockwell" w:hAnsi="Rockwell"/>
          <w:sz w:val="22"/>
          <w:szCs w:val="22"/>
          <w:lang w:val="fr-CA"/>
        </w:rPr>
      </w:pPr>
      <w:r w:rsidRPr="00C52E52">
        <w:rPr>
          <w:rFonts w:ascii="Rockwell" w:hAnsi="Rockwell"/>
          <w:b/>
          <w:sz w:val="22"/>
          <w:szCs w:val="22"/>
          <w:lang w:val="fr-CA"/>
        </w:rPr>
        <w:t xml:space="preserve">Droits d’auteur : </w:t>
      </w:r>
      <w:r w:rsidRPr="00C52E52">
        <w:rPr>
          <w:rFonts w:ascii="Rockwell" w:hAnsi="Rockwell"/>
          <w:sz w:val="22"/>
          <w:szCs w:val="22"/>
          <w:lang w:val="fr-CA"/>
        </w:rPr>
        <w:t>o</w:t>
      </w:r>
      <w:r w:rsidR="000F66D1" w:rsidRPr="00C52E52">
        <w:rPr>
          <w:rFonts w:ascii="Rockwell" w:hAnsi="Rockwell"/>
          <w:sz w:val="22"/>
          <w:szCs w:val="22"/>
          <w:lang w:val="fr-CA"/>
        </w:rPr>
        <w:t xml:space="preserve">n doit obtenir une autorisation d’exploitation de droits d’auteur pour la reproduction </w:t>
      </w:r>
      <w:r w:rsidR="00960B9B" w:rsidRPr="00C52E52">
        <w:rPr>
          <w:rFonts w:ascii="Rockwell" w:hAnsi="Rockwell"/>
          <w:sz w:val="22"/>
          <w:szCs w:val="22"/>
          <w:lang w:val="fr-CA"/>
        </w:rPr>
        <w:t xml:space="preserve">(rare) </w:t>
      </w:r>
      <w:r w:rsidR="000F66D1" w:rsidRPr="00C52E52">
        <w:rPr>
          <w:rFonts w:ascii="Rockwell" w:hAnsi="Rockwell"/>
          <w:sz w:val="22"/>
          <w:szCs w:val="22"/>
          <w:lang w:val="fr-CA"/>
        </w:rPr>
        <w:t>de matériel publié antérieurement.</w:t>
      </w:r>
    </w:p>
    <w:p w14:paraId="2A212EA2" w14:textId="77777777" w:rsidR="00966863" w:rsidRPr="00C52E52" w:rsidRDefault="00966863" w:rsidP="00902648">
      <w:pPr>
        <w:ind w:left="644" w:hanging="360"/>
        <w:rPr>
          <w:rFonts w:ascii="Rockwell" w:hAnsi="Rockwell"/>
          <w:sz w:val="22"/>
          <w:szCs w:val="22"/>
          <w:lang w:val="fr-CA"/>
        </w:rPr>
      </w:pPr>
    </w:p>
    <w:p w14:paraId="5606C84E" w14:textId="77777777" w:rsidR="000F66D1" w:rsidRPr="00C52E52" w:rsidRDefault="000F66D1" w:rsidP="00902648">
      <w:pPr>
        <w:pStyle w:val="ListParagraph"/>
        <w:numPr>
          <w:ilvl w:val="0"/>
          <w:numId w:val="20"/>
        </w:numPr>
        <w:rPr>
          <w:rFonts w:ascii="Rockwell" w:hAnsi="Rockwell"/>
          <w:sz w:val="22"/>
          <w:szCs w:val="22"/>
          <w:lang w:val="fr-CA"/>
        </w:rPr>
      </w:pPr>
      <w:r w:rsidRPr="00C52E52">
        <w:rPr>
          <w:rFonts w:ascii="Rockwell" w:hAnsi="Rockwell"/>
          <w:b/>
          <w:sz w:val="22"/>
          <w:szCs w:val="22"/>
          <w:lang w:val="fr-CA"/>
        </w:rPr>
        <w:t>Résultats :</w:t>
      </w:r>
      <w:r w:rsidRPr="00C52E52">
        <w:rPr>
          <w:rFonts w:ascii="Rockwell" w:hAnsi="Rockwell"/>
          <w:sz w:val="22"/>
          <w:szCs w:val="22"/>
          <w:lang w:val="fr-CA"/>
        </w:rPr>
        <w:t xml:space="preserve"> on doit documenter les méthodes statistiques de façon appropriée. La discussion dans le texte ne doit pas répéter les résultats présentés dans les tableaux. Les données brutes doivent </w:t>
      </w:r>
      <w:r w:rsidR="001E3172" w:rsidRPr="00C52E52">
        <w:rPr>
          <w:rFonts w:ascii="Rockwell" w:hAnsi="Rockwell"/>
          <w:sz w:val="22"/>
          <w:szCs w:val="22"/>
          <w:lang w:val="fr-CA"/>
        </w:rPr>
        <w:t>être</w:t>
      </w:r>
      <w:r w:rsidRPr="00C52E52">
        <w:rPr>
          <w:rFonts w:ascii="Rockwell" w:hAnsi="Rockwell"/>
          <w:sz w:val="22"/>
          <w:szCs w:val="22"/>
          <w:lang w:val="fr-CA"/>
        </w:rPr>
        <w:t xml:space="preserve"> présentées dans des cas rares seulement.</w:t>
      </w:r>
    </w:p>
    <w:p w14:paraId="5D3F2ECD" w14:textId="77777777" w:rsidR="00966863" w:rsidRPr="00C52E52" w:rsidRDefault="00966863" w:rsidP="00902648">
      <w:pPr>
        <w:ind w:left="644" w:hanging="360"/>
        <w:rPr>
          <w:rFonts w:ascii="Rockwell" w:hAnsi="Rockwell"/>
          <w:sz w:val="22"/>
          <w:szCs w:val="22"/>
          <w:lang w:val="fr-CA"/>
        </w:rPr>
      </w:pPr>
    </w:p>
    <w:p w14:paraId="5BF35FD6" w14:textId="77777777" w:rsidR="000F66D1" w:rsidRPr="00C52E52" w:rsidRDefault="000F66D1" w:rsidP="00902648">
      <w:pPr>
        <w:pStyle w:val="ListParagraph"/>
        <w:numPr>
          <w:ilvl w:val="0"/>
          <w:numId w:val="20"/>
        </w:numPr>
        <w:rPr>
          <w:rFonts w:ascii="Rockwell" w:hAnsi="Rockwell"/>
          <w:sz w:val="22"/>
          <w:szCs w:val="22"/>
          <w:lang w:val="fr-CA"/>
        </w:rPr>
      </w:pPr>
      <w:r w:rsidRPr="00C52E52">
        <w:rPr>
          <w:rFonts w:ascii="Rockwell" w:hAnsi="Rockwell"/>
          <w:b/>
          <w:sz w:val="22"/>
          <w:szCs w:val="22"/>
          <w:lang w:val="fr-CA"/>
        </w:rPr>
        <w:t>Références :</w:t>
      </w:r>
      <w:r w:rsidR="00960B9B" w:rsidRPr="00C52E52">
        <w:rPr>
          <w:rFonts w:ascii="Rockwell" w:hAnsi="Rockwell"/>
          <w:sz w:val="22"/>
          <w:szCs w:val="22"/>
          <w:lang w:val="fr-CA"/>
        </w:rPr>
        <w:t xml:space="preserve"> </w:t>
      </w:r>
      <w:r w:rsidR="00966863" w:rsidRPr="00C52E52">
        <w:rPr>
          <w:rFonts w:ascii="Rockwell" w:hAnsi="Rockwell"/>
          <w:sz w:val="22"/>
          <w:szCs w:val="22"/>
          <w:lang w:val="fr-CA"/>
        </w:rPr>
        <w:t>l</w:t>
      </w:r>
      <w:r w:rsidR="00960B9B" w:rsidRPr="00C52E52">
        <w:rPr>
          <w:rFonts w:ascii="Rockwell" w:hAnsi="Rockwell"/>
          <w:sz w:val="22"/>
          <w:szCs w:val="22"/>
          <w:lang w:val="fr-CA"/>
        </w:rPr>
        <w:t>e « </w:t>
      </w:r>
      <w:r w:rsidRPr="00C52E52">
        <w:rPr>
          <w:rFonts w:ascii="Rockwell" w:hAnsi="Rockwell"/>
          <w:sz w:val="22"/>
          <w:szCs w:val="22"/>
          <w:lang w:val="fr-CA"/>
        </w:rPr>
        <w:t>style Vancouver</w:t>
      </w:r>
      <w:r w:rsidR="00960B9B" w:rsidRPr="00C52E52">
        <w:rPr>
          <w:rFonts w:ascii="Rockwell" w:hAnsi="Rockwell"/>
          <w:sz w:val="22"/>
          <w:szCs w:val="22"/>
          <w:lang w:val="fr-CA"/>
        </w:rPr>
        <w:t> »</w:t>
      </w:r>
      <w:r w:rsidRPr="00C52E52">
        <w:rPr>
          <w:rFonts w:ascii="Rockwell" w:hAnsi="Rockwell"/>
          <w:sz w:val="22"/>
          <w:szCs w:val="22"/>
          <w:lang w:val="fr-CA"/>
        </w:rPr>
        <w:t xml:space="preserve"> est obligatoire; plusieurs exemples de présentation correcte sont fournis.</w:t>
      </w:r>
    </w:p>
    <w:p w14:paraId="22B08E21" w14:textId="77777777" w:rsidR="000F66D1" w:rsidRPr="00C52E52" w:rsidRDefault="000F66D1" w:rsidP="000F66D1">
      <w:pPr>
        <w:rPr>
          <w:rFonts w:ascii="Rockwell" w:hAnsi="Rockwell"/>
          <w:sz w:val="22"/>
          <w:szCs w:val="22"/>
          <w:lang w:val="fr-CA"/>
        </w:rPr>
      </w:pPr>
    </w:p>
    <w:p w14:paraId="6A49455A" w14:textId="77777777" w:rsidR="000F66D1" w:rsidRPr="00C52E52" w:rsidRDefault="000F66D1" w:rsidP="000F66D1">
      <w:pPr>
        <w:rPr>
          <w:rFonts w:ascii="Rockwell" w:hAnsi="Rockwell"/>
          <w:sz w:val="22"/>
          <w:szCs w:val="22"/>
          <w:lang w:val="fr-CA"/>
        </w:rPr>
      </w:pPr>
      <w:r w:rsidRPr="00C52E52">
        <w:rPr>
          <w:rFonts w:ascii="Rockwell" w:hAnsi="Rockwell"/>
          <w:sz w:val="22"/>
          <w:szCs w:val="22"/>
          <w:lang w:val="fr-CA"/>
        </w:rPr>
        <w:t xml:space="preserve">Les personnes qui désirent </w:t>
      </w:r>
      <w:r w:rsidR="00502611" w:rsidRPr="00C52E52">
        <w:rPr>
          <w:rFonts w:ascii="Rockwell" w:hAnsi="Rockwell"/>
          <w:sz w:val="22"/>
          <w:szCs w:val="22"/>
          <w:lang w:val="fr-CA"/>
        </w:rPr>
        <w:t>faire publier</w:t>
      </w:r>
      <w:r w:rsidRPr="00C52E52">
        <w:rPr>
          <w:rFonts w:ascii="Rockwell" w:hAnsi="Rockwell"/>
          <w:sz w:val="22"/>
          <w:szCs w:val="22"/>
          <w:lang w:val="fr-CA"/>
        </w:rPr>
        <w:t xml:space="preserve"> leurs </w:t>
      </w:r>
      <w:r w:rsidR="00AB267F" w:rsidRPr="00C52E52">
        <w:rPr>
          <w:rFonts w:ascii="Rockwell" w:hAnsi="Rockwell"/>
          <w:sz w:val="22"/>
          <w:szCs w:val="22"/>
          <w:lang w:val="fr-CA"/>
        </w:rPr>
        <w:t>travaux</w:t>
      </w:r>
      <w:r w:rsidRPr="00C52E52">
        <w:rPr>
          <w:rFonts w:ascii="Rockwell" w:hAnsi="Rockwell"/>
          <w:sz w:val="22"/>
          <w:szCs w:val="22"/>
          <w:lang w:val="fr-CA"/>
        </w:rPr>
        <w:t xml:space="preserve"> scientifiques </w:t>
      </w:r>
      <w:r w:rsidR="00502611" w:rsidRPr="00C52E52">
        <w:rPr>
          <w:rFonts w:ascii="Rockwell" w:hAnsi="Rockwell"/>
          <w:sz w:val="22"/>
          <w:szCs w:val="22"/>
          <w:lang w:val="fr-CA"/>
        </w:rPr>
        <w:t>dans le JCSLM</w:t>
      </w:r>
      <w:r w:rsidRPr="00C52E52">
        <w:rPr>
          <w:rFonts w:ascii="Rockwell" w:hAnsi="Rockwell"/>
          <w:sz w:val="22"/>
          <w:szCs w:val="22"/>
          <w:lang w:val="fr-CA"/>
        </w:rPr>
        <w:t xml:space="preserve"> sont priées de suivre les directives suivantes, de façon </w:t>
      </w:r>
      <w:r w:rsidR="001E3172" w:rsidRPr="00C52E52">
        <w:rPr>
          <w:rFonts w:ascii="Rockwell" w:hAnsi="Rockwell"/>
          <w:sz w:val="22"/>
          <w:szCs w:val="22"/>
          <w:lang w:val="fr-CA"/>
        </w:rPr>
        <w:t>à</w:t>
      </w:r>
      <w:r w:rsidRPr="00C52E52">
        <w:rPr>
          <w:rFonts w:ascii="Rockwell" w:hAnsi="Rockwell"/>
          <w:sz w:val="22"/>
          <w:szCs w:val="22"/>
          <w:lang w:val="fr-CA"/>
        </w:rPr>
        <w:t xml:space="preserve"> minimiser les corrections et les délais de publication.</w:t>
      </w:r>
    </w:p>
    <w:p w14:paraId="17F684D6" w14:textId="77777777" w:rsidR="00CD46CF" w:rsidRPr="00C52E52" w:rsidRDefault="00CD46CF" w:rsidP="000F66D1">
      <w:pPr>
        <w:rPr>
          <w:rFonts w:ascii="Rockwell" w:hAnsi="Rockwell"/>
          <w:sz w:val="22"/>
          <w:szCs w:val="22"/>
          <w:lang w:val="fr-CA"/>
        </w:rPr>
      </w:pPr>
    </w:p>
    <w:p w14:paraId="6752B1DF" w14:textId="77777777" w:rsidR="000F66D1" w:rsidRPr="00C52E52" w:rsidRDefault="00AB267F" w:rsidP="000F66D1">
      <w:pPr>
        <w:rPr>
          <w:rFonts w:ascii="Rockwell" w:hAnsi="Rockwell"/>
          <w:sz w:val="22"/>
          <w:szCs w:val="22"/>
          <w:lang w:val="fr-CA"/>
        </w:rPr>
      </w:pPr>
      <w:r w:rsidRPr="00C52E52">
        <w:rPr>
          <w:rFonts w:ascii="Rockwell" w:hAnsi="Rockwell"/>
          <w:sz w:val="22"/>
          <w:szCs w:val="22"/>
          <w:lang w:val="fr-CA"/>
        </w:rPr>
        <w:t>Ce journal</w:t>
      </w:r>
      <w:r w:rsidR="000F66D1" w:rsidRPr="00C52E52">
        <w:rPr>
          <w:rFonts w:ascii="Rockwell" w:hAnsi="Rockwell"/>
          <w:sz w:val="22"/>
          <w:szCs w:val="22"/>
          <w:lang w:val="fr-CA"/>
        </w:rPr>
        <w:t xml:space="preserve"> adh</w:t>
      </w:r>
      <w:r w:rsidR="001E3172" w:rsidRPr="00C52E52">
        <w:rPr>
          <w:rFonts w:ascii="Rockwell" w:hAnsi="Rockwell"/>
          <w:sz w:val="22"/>
          <w:szCs w:val="22"/>
          <w:lang w:val="fr-CA"/>
        </w:rPr>
        <w:t>ère</w:t>
      </w:r>
      <w:r w:rsidR="000F66D1" w:rsidRPr="00C52E52">
        <w:rPr>
          <w:rFonts w:ascii="Rockwell" w:hAnsi="Rockwell"/>
          <w:sz w:val="22"/>
          <w:szCs w:val="22"/>
          <w:lang w:val="fr-CA"/>
        </w:rPr>
        <w:t xml:space="preserve"> aux </w:t>
      </w:r>
      <w:r w:rsidR="00CC066B" w:rsidRPr="00C52E52">
        <w:rPr>
          <w:rFonts w:ascii="Rockwell" w:hAnsi="Rockwell"/>
          <w:sz w:val="22"/>
          <w:szCs w:val="22"/>
          <w:lang w:val="fr-CA"/>
        </w:rPr>
        <w:t>lignes directrices suivantes : « </w:t>
      </w:r>
      <w:r w:rsidR="00242A37" w:rsidRPr="00C52E52">
        <w:rPr>
          <w:rFonts w:ascii="Rockwell" w:hAnsi="Rockwell"/>
          <w:sz w:val="22"/>
          <w:szCs w:val="22"/>
          <w:lang w:val="fr-CA"/>
        </w:rPr>
        <w:t>Recommandations standardisées pour la soumission des articles aux revues biomédicales</w:t>
      </w:r>
      <w:r w:rsidR="00CC066B" w:rsidRPr="00C52E52">
        <w:rPr>
          <w:rFonts w:ascii="Rockwell" w:hAnsi="Rockwell"/>
          <w:sz w:val="22"/>
          <w:szCs w:val="22"/>
          <w:lang w:val="fr-CA"/>
        </w:rPr>
        <w:t> » (mieux connues sous le nom de « </w:t>
      </w:r>
      <w:r w:rsidR="000F66D1" w:rsidRPr="00C52E52">
        <w:rPr>
          <w:rFonts w:ascii="Rockwell" w:hAnsi="Rockwell"/>
          <w:sz w:val="22"/>
          <w:szCs w:val="22"/>
          <w:lang w:val="fr-CA"/>
        </w:rPr>
        <w:t>style Vancouver</w:t>
      </w:r>
      <w:r w:rsidR="00CC066B" w:rsidRPr="00C52E52">
        <w:rPr>
          <w:rFonts w:ascii="Rockwell" w:hAnsi="Rockwell"/>
          <w:sz w:val="22"/>
          <w:szCs w:val="22"/>
          <w:lang w:val="fr-CA"/>
        </w:rPr>
        <w:t> »</w:t>
      </w:r>
      <w:r w:rsidR="000F66D1" w:rsidRPr="00C52E52">
        <w:rPr>
          <w:rFonts w:ascii="Rockwell" w:hAnsi="Rockwell"/>
          <w:sz w:val="22"/>
          <w:szCs w:val="22"/>
          <w:lang w:val="fr-CA"/>
        </w:rPr>
        <w:t>), élaborées en 1978 par le Comité international d</w:t>
      </w:r>
      <w:r w:rsidR="001A4287" w:rsidRPr="00C52E52">
        <w:rPr>
          <w:rFonts w:ascii="Rockwell" w:hAnsi="Rockwell"/>
          <w:sz w:val="22"/>
          <w:szCs w:val="22"/>
          <w:lang w:val="fr-CA"/>
        </w:rPr>
        <w:t>’éditeurs de journaux</w:t>
      </w:r>
      <w:r w:rsidR="000F66D1" w:rsidRPr="00C52E52">
        <w:rPr>
          <w:rFonts w:ascii="Rockwell" w:hAnsi="Rockwell"/>
          <w:sz w:val="22"/>
          <w:szCs w:val="22"/>
          <w:lang w:val="fr-CA"/>
        </w:rPr>
        <w:t xml:space="preserve"> médicaux. La cinqui</w:t>
      </w:r>
      <w:r w:rsidR="001A4287" w:rsidRPr="00C52E52">
        <w:rPr>
          <w:rFonts w:ascii="Rockwell" w:hAnsi="Rockwell"/>
          <w:sz w:val="22"/>
          <w:szCs w:val="22"/>
          <w:lang w:val="fr-CA"/>
        </w:rPr>
        <w:t>è</w:t>
      </w:r>
      <w:r w:rsidR="000F66D1" w:rsidRPr="00C52E52">
        <w:rPr>
          <w:rFonts w:ascii="Rockwell" w:hAnsi="Rockwell"/>
          <w:sz w:val="22"/>
          <w:szCs w:val="22"/>
          <w:lang w:val="fr-CA"/>
        </w:rPr>
        <w:t>me édition de ces directives a été publiée en 1997, en anglais</w:t>
      </w:r>
      <w:r w:rsidR="000F66D1" w:rsidRPr="00C52E52">
        <w:rPr>
          <w:rFonts w:ascii="Rockwell" w:hAnsi="Rockwell"/>
          <w:sz w:val="22"/>
          <w:szCs w:val="22"/>
          <w:vertAlign w:val="superscript"/>
          <w:lang w:val="fr-CA"/>
        </w:rPr>
        <w:t>1,2</w:t>
      </w:r>
      <w:r w:rsidR="000F66D1" w:rsidRPr="00C52E52">
        <w:rPr>
          <w:rFonts w:ascii="Rockwell" w:hAnsi="Rockwell"/>
          <w:sz w:val="22"/>
          <w:szCs w:val="22"/>
          <w:lang w:val="fr-CA"/>
        </w:rPr>
        <w:t xml:space="preserve"> et en français</w:t>
      </w:r>
      <w:r w:rsidR="000F66D1" w:rsidRPr="00C52E52">
        <w:rPr>
          <w:rFonts w:ascii="Rockwell" w:hAnsi="Rockwell"/>
          <w:sz w:val="22"/>
          <w:szCs w:val="22"/>
          <w:vertAlign w:val="superscript"/>
          <w:lang w:val="fr-CA"/>
        </w:rPr>
        <w:t>3,4</w:t>
      </w:r>
      <w:r w:rsidRPr="00C52E52">
        <w:rPr>
          <w:rFonts w:ascii="Rockwell" w:hAnsi="Rockwell"/>
          <w:sz w:val="22"/>
          <w:szCs w:val="22"/>
          <w:lang w:val="fr-CA"/>
        </w:rPr>
        <w:t>.</w:t>
      </w:r>
      <w:r w:rsidR="000F66D1" w:rsidRPr="00C52E52">
        <w:rPr>
          <w:rFonts w:ascii="Rockwell" w:hAnsi="Rockwell"/>
          <w:sz w:val="22"/>
          <w:szCs w:val="22"/>
          <w:lang w:val="fr-CA"/>
        </w:rPr>
        <w:t xml:space="preserve"> </w:t>
      </w:r>
      <w:r w:rsidRPr="00C52E52">
        <w:rPr>
          <w:rFonts w:ascii="Rockwell" w:hAnsi="Rockwell"/>
          <w:sz w:val="22"/>
          <w:szCs w:val="22"/>
          <w:lang w:val="fr-CA"/>
        </w:rPr>
        <w:t>Depuis lors, l</w:t>
      </w:r>
      <w:r w:rsidR="000F66D1" w:rsidRPr="00C52E52">
        <w:rPr>
          <w:rFonts w:ascii="Rockwell" w:hAnsi="Rockwell"/>
          <w:sz w:val="22"/>
          <w:szCs w:val="22"/>
          <w:lang w:val="fr-CA"/>
        </w:rPr>
        <w:t xml:space="preserve">es éditeurs des journaux participants ont fait des mises </w:t>
      </w:r>
      <w:r w:rsidR="00242A37" w:rsidRPr="00C52E52">
        <w:rPr>
          <w:rFonts w:ascii="Rockwell" w:hAnsi="Rockwell"/>
          <w:sz w:val="22"/>
          <w:szCs w:val="22"/>
          <w:lang w:val="fr-CA"/>
        </w:rPr>
        <w:t>à</w:t>
      </w:r>
      <w:r w:rsidR="000F66D1" w:rsidRPr="00C52E52">
        <w:rPr>
          <w:rFonts w:ascii="Rockwell" w:hAnsi="Rockwell"/>
          <w:sz w:val="22"/>
          <w:szCs w:val="22"/>
          <w:lang w:val="fr-CA"/>
        </w:rPr>
        <w:t xml:space="preserve"> jour périodiquement dans leur</w:t>
      </w:r>
      <w:r w:rsidRPr="00C52E52">
        <w:rPr>
          <w:rFonts w:ascii="Rockwell" w:hAnsi="Rockwell"/>
          <w:sz w:val="22"/>
          <w:szCs w:val="22"/>
          <w:lang w:val="fr-CA"/>
        </w:rPr>
        <w:t>s</w:t>
      </w:r>
      <w:r w:rsidR="000F66D1" w:rsidRPr="00C52E52">
        <w:rPr>
          <w:rFonts w:ascii="Rockwell" w:hAnsi="Rockwell"/>
          <w:sz w:val="22"/>
          <w:szCs w:val="22"/>
          <w:lang w:val="fr-CA"/>
        </w:rPr>
        <w:t xml:space="preserve"> site</w:t>
      </w:r>
      <w:r w:rsidRPr="00C52E52">
        <w:rPr>
          <w:rFonts w:ascii="Rockwell" w:hAnsi="Rockwell"/>
          <w:sz w:val="22"/>
          <w:szCs w:val="22"/>
          <w:lang w:val="fr-CA"/>
        </w:rPr>
        <w:t>s</w:t>
      </w:r>
      <w:r w:rsidR="000F66D1" w:rsidRPr="00C52E52">
        <w:rPr>
          <w:rFonts w:ascii="Rockwell" w:hAnsi="Rockwell"/>
          <w:sz w:val="22"/>
          <w:szCs w:val="22"/>
          <w:lang w:val="fr-CA"/>
        </w:rPr>
        <w:t xml:space="preserve"> Web et l’un des plus utiles est celui de la National Library of Medicine</w:t>
      </w:r>
      <w:r w:rsidR="00677482" w:rsidRPr="00C52E52">
        <w:rPr>
          <w:rFonts w:ascii="Rockwell" w:hAnsi="Rockwell"/>
          <w:sz w:val="22"/>
          <w:szCs w:val="22"/>
          <w:vertAlign w:val="superscript"/>
          <w:lang w:val="fr-CA"/>
        </w:rPr>
        <w:t>5</w:t>
      </w:r>
      <w:r w:rsidR="000F66D1" w:rsidRPr="00C52E52">
        <w:rPr>
          <w:rFonts w:ascii="Rockwell" w:hAnsi="Rockwell"/>
          <w:sz w:val="22"/>
          <w:szCs w:val="22"/>
          <w:lang w:val="fr-CA"/>
        </w:rPr>
        <w:t xml:space="preserve"> des États-Unis.</w:t>
      </w:r>
    </w:p>
    <w:p w14:paraId="6A7EB7B0" w14:textId="77777777" w:rsidR="00CD46CF" w:rsidRPr="00C52E52" w:rsidRDefault="00CD46CF" w:rsidP="000F66D1">
      <w:pPr>
        <w:rPr>
          <w:rFonts w:ascii="Rockwell" w:hAnsi="Rockwell"/>
          <w:sz w:val="22"/>
          <w:szCs w:val="22"/>
          <w:lang w:val="fr-CA"/>
        </w:rPr>
      </w:pPr>
    </w:p>
    <w:p w14:paraId="1E9A7CE8" w14:textId="77777777" w:rsidR="00EB774F" w:rsidRPr="00C52E52" w:rsidRDefault="00EB774F">
      <w:pPr>
        <w:autoSpaceDE/>
        <w:autoSpaceDN/>
        <w:adjustRightInd/>
        <w:rPr>
          <w:rFonts w:ascii="Rockwell" w:hAnsi="Rockwell"/>
          <w:b/>
          <w:sz w:val="22"/>
          <w:szCs w:val="22"/>
          <w:lang w:val="fr-CA"/>
        </w:rPr>
      </w:pPr>
      <w:r w:rsidRPr="00C52E52">
        <w:rPr>
          <w:rFonts w:ascii="Rockwell" w:hAnsi="Rockwell"/>
          <w:b/>
          <w:sz w:val="22"/>
          <w:szCs w:val="22"/>
          <w:lang w:val="fr-CA"/>
        </w:rPr>
        <w:br w:type="page"/>
      </w:r>
    </w:p>
    <w:p w14:paraId="1A59C88F" w14:textId="6AD8EA1E" w:rsidR="000F66D1" w:rsidRPr="00C52E52" w:rsidRDefault="000F66D1" w:rsidP="000F66D1">
      <w:pPr>
        <w:rPr>
          <w:rFonts w:ascii="Rockwell" w:hAnsi="Rockwell"/>
          <w:b/>
          <w:sz w:val="22"/>
          <w:szCs w:val="22"/>
          <w:lang w:val="fr-CA"/>
        </w:rPr>
      </w:pPr>
      <w:r w:rsidRPr="00C52E52">
        <w:rPr>
          <w:rFonts w:ascii="Rockwell" w:hAnsi="Rockwell"/>
          <w:b/>
          <w:sz w:val="22"/>
          <w:szCs w:val="22"/>
          <w:lang w:val="fr-CA"/>
        </w:rPr>
        <w:lastRenderedPageBreak/>
        <w:t>Type de documents</w:t>
      </w:r>
    </w:p>
    <w:p w14:paraId="016FE5D4" w14:textId="77777777" w:rsidR="000F66D1" w:rsidRPr="00C52E52" w:rsidRDefault="000F66D1" w:rsidP="000F66D1">
      <w:pPr>
        <w:rPr>
          <w:rFonts w:ascii="Rockwell" w:hAnsi="Rockwell"/>
          <w:sz w:val="22"/>
          <w:szCs w:val="22"/>
          <w:lang w:val="fr-CA"/>
        </w:rPr>
      </w:pPr>
      <w:r w:rsidRPr="00C52E52">
        <w:rPr>
          <w:rFonts w:ascii="Rockwell" w:hAnsi="Rockwell"/>
          <w:sz w:val="22"/>
          <w:szCs w:val="22"/>
          <w:lang w:val="fr-CA"/>
        </w:rPr>
        <w:t xml:space="preserve">En général, </w:t>
      </w:r>
      <w:r w:rsidR="00257E28" w:rsidRPr="00C52E52">
        <w:rPr>
          <w:rFonts w:ascii="Rockwell" w:hAnsi="Rockwell"/>
          <w:sz w:val="22"/>
          <w:szCs w:val="22"/>
          <w:lang w:val="fr-CA"/>
        </w:rPr>
        <w:t>on</w:t>
      </w:r>
      <w:r w:rsidRPr="00C52E52">
        <w:rPr>
          <w:rFonts w:ascii="Rockwell" w:hAnsi="Rockwell"/>
          <w:sz w:val="22"/>
          <w:szCs w:val="22"/>
          <w:lang w:val="fr-CA"/>
        </w:rPr>
        <w:t xml:space="preserve"> consid</w:t>
      </w:r>
      <w:r w:rsidR="00242A37" w:rsidRPr="00C52E52">
        <w:rPr>
          <w:rFonts w:ascii="Rockwell" w:hAnsi="Rockwell"/>
          <w:sz w:val="22"/>
          <w:szCs w:val="22"/>
          <w:lang w:val="fr-CA"/>
        </w:rPr>
        <w:t>ère</w:t>
      </w:r>
      <w:r w:rsidRPr="00C52E52">
        <w:rPr>
          <w:rFonts w:ascii="Rockwell" w:hAnsi="Rockwell"/>
          <w:sz w:val="22"/>
          <w:szCs w:val="22"/>
          <w:lang w:val="fr-CA"/>
        </w:rPr>
        <w:t xml:space="preserve"> </w:t>
      </w:r>
      <w:r w:rsidR="00257E28" w:rsidRPr="00C52E52">
        <w:rPr>
          <w:rFonts w:ascii="Rockwell" w:hAnsi="Rockwell"/>
          <w:sz w:val="22"/>
          <w:szCs w:val="22"/>
          <w:lang w:val="fr-CA"/>
        </w:rPr>
        <w:t xml:space="preserve">les textes suivants </w:t>
      </w:r>
      <w:r w:rsidRPr="00C52E52">
        <w:rPr>
          <w:rFonts w:ascii="Rockwell" w:hAnsi="Rockwell"/>
          <w:sz w:val="22"/>
          <w:szCs w:val="22"/>
          <w:lang w:val="fr-CA"/>
        </w:rPr>
        <w:t xml:space="preserve">admissibles </w:t>
      </w:r>
      <w:r w:rsidR="00242A37" w:rsidRPr="00C52E52">
        <w:rPr>
          <w:rFonts w:ascii="Rockwell" w:hAnsi="Rockwell"/>
          <w:sz w:val="22"/>
          <w:szCs w:val="22"/>
          <w:lang w:val="fr-CA"/>
        </w:rPr>
        <w:t>à</w:t>
      </w:r>
      <w:r w:rsidRPr="00C52E52">
        <w:rPr>
          <w:rFonts w:ascii="Rockwell" w:hAnsi="Rockwell"/>
          <w:sz w:val="22"/>
          <w:szCs w:val="22"/>
          <w:lang w:val="fr-CA"/>
        </w:rPr>
        <w:t xml:space="preserve"> des fins de publication</w:t>
      </w:r>
      <w:r w:rsidR="00257E28" w:rsidRPr="00C52E52">
        <w:rPr>
          <w:rFonts w:ascii="Rockwell" w:hAnsi="Rockwell"/>
          <w:sz w:val="22"/>
          <w:szCs w:val="22"/>
          <w:lang w:val="fr-CA"/>
        </w:rPr>
        <w:t xml:space="preserve"> dans le JCSLM :</w:t>
      </w:r>
    </w:p>
    <w:p w14:paraId="3CD09B41" w14:textId="77777777" w:rsidR="000F66D1" w:rsidRPr="00C52E52" w:rsidRDefault="000F66D1" w:rsidP="000F66D1">
      <w:pPr>
        <w:numPr>
          <w:ilvl w:val="0"/>
          <w:numId w:val="5"/>
        </w:numPr>
        <w:rPr>
          <w:rFonts w:ascii="Rockwell" w:hAnsi="Rockwell"/>
          <w:sz w:val="22"/>
          <w:szCs w:val="22"/>
          <w:lang w:val="fr-CA"/>
        </w:rPr>
      </w:pPr>
      <w:r w:rsidRPr="00C52E52">
        <w:rPr>
          <w:rFonts w:ascii="Rockwell" w:hAnsi="Rockwell"/>
          <w:sz w:val="22"/>
          <w:szCs w:val="22"/>
          <w:lang w:val="fr-CA"/>
        </w:rPr>
        <w:t xml:space="preserve">les études scientifiques, les évaluations de méthodes </w:t>
      </w:r>
      <w:r w:rsidR="00257E28" w:rsidRPr="00C52E52">
        <w:rPr>
          <w:rFonts w:ascii="Rockwell" w:hAnsi="Rockwell"/>
          <w:sz w:val="22"/>
          <w:szCs w:val="22"/>
          <w:lang w:val="fr-CA"/>
        </w:rPr>
        <w:t>et/</w:t>
      </w:r>
      <w:r w:rsidRPr="00C52E52">
        <w:rPr>
          <w:rFonts w:ascii="Rockwell" w:hAnsi="Rockwell"/>
          <w:sz w:val="22"/>
          <w:szCs w:val="22"/>
          <w:lang w:val="fr-CA"/>
        </w:rPr>
        <w:t xml:space="preserve">ou d’instruments </w:t>
      </w:r>
      <w:r w:rsidR="00257E28" w:rsidRPr="00C52E52">
        <w:rPr>
          <w:rFonts w:ascii="Rockwell" w:hAnsi="Rockwell"/>
          <w:sz w:val="22"/>
          <w:szCs w:val="22"/>
          <w:lang w:val="fr-CA"/>
        </w:rPr>
        <w:t>relatives à la science ou à</w:t>
      </w:r>
      <w:r w:rsidRPr="00C52E52">
        <w:rPr>
          <w:rFonts w:ascii="Rockwell" w:hAnsi="Rockwell"/>
          <w:sz w:val="22"/>
          <w:szCs w:val="22"/>
          <w:lang w:val="fr-CA"/>
        </w:rPr>
        <w:t xml:space="preserve"> la pratique de la technologie de laboratoire médical;</w:t>
      </w:r>
    </w:p>
    <w:p w14:paraId="29E0F105" w14:textId="77777777" w:rsidR="000F66D1" w:rsidRPr="00C52E52" w:rsidRDefault="000F66D1" w:rsidP="000F66D1">
      <w:pPr>
        <w:numPr>
          <w:ilvl w:val="0"/>
          <w:numId w:val="5"/>
        </w:numPr>
        <w:rPr>
          <w:rFonts w:ascii="Rockwell" w:hAnsi="Rockwell"/>
          <w:sz w:val="22"/>
          <w:szCs w:val="22"/>
          <w:lang w:val="fr-CA"/>
        </w:rPr>
      </w:pPr>
      <w:r w:rsidRPr="00C52E52">
        <w:rPr>
          <w:rFonts w:ascii="Rockwell" w:hAnsi="Rockwell"/>
          <w:sz w:val="22"/>
          <w:szCs w:val="22"/>
          <w:lang w:val="fr-CA"/>
        </w:rPr>
        <w:t>les études portant sur la gestion ou l’organisation du laboratoire;</w:t>
      </w:r>
    </w:p>
    <w:p w14:paraId="358B1B0B" w14:textId="77777777" w:rsidR="000F66D1" w:rsidRPr="00C52E52" w:rsidRDefault="000F66D1" w:rsidP="000F66D1">
      <w:pPr>
        <w:numPr>
          <w:ilvl w:val="0"/>
          <w:numId w:val="5"/>
        </w:numPr>
        <w:rPr>
          <w:rFonts w:ascii="Rockwell" w:hAnsi="Rockwell"/>
          <w:sz w:val="22"/>
          <w:szCs w:val="22"/>
          <w:lang w:val="fr-CA"/>
        </w:rPr>
      </w:pPr>
      <w:r w:rsidRPr="00C52E52">
        <w:rPr>
          <w:rFonts w:ascii="Rockwell" w:hAnsi="Rockwell"/>
          <w:sz w:val="22"/>
          <w:szCs w:val="22"/>
          <w:lang w:val="fr-CA"/>
        </w:rPr>
        <w:t>les études de cas ou les rapports traitant du rôle du laboratoire dans le diagnostic et le traitement;</w:t>
      </w:r>
    </w:p>
    <w:p w14:paraId="349940C0" w14:textId="77777777" w:rsidR="000F66D1" w:rsidRPr="00C52E52" w:rsidRDefault="000F66D1" w:rsidP="000F66D1">
      <w:pPr>
        <w:numPr>
          <w:ilvl w:val="0"/>
          <w:numId w:val="5"/>
        </w:numPr>
        <w:rPr>
          <w:rFonts w:ascii="Rockwell" w:hAnsi="Rockwell"/>
          <w:sz w:val="22"/>
          <w:szCs w:val="22"/>
          <w:lang w:val="fr-CA"/>
        </w:rPr>
      </w:pPr>
      <w:r w:rsidRPr="00C52E52">
        <w:rPr>
          <w:rFonts w:ascii="Rockwell" w:hAnsi="Rockwell"/>
          <w:sz w:val="22"/>
          <w:szCs w:val="22"/>
          <w:lang w:val="fr-CA"/>
        </w:rPr>
        <w:t xml:space="preserve">les discussions sur les nouveaux développements de la technologie de laboratoire médical, </w:t>
      </w:r>
      <w:r w:rsidR="000B1CC7" w:rsidRPr="00C52E52">
        <w:rPr>
          <w:rFonts w:ascii="Rockwell" w:hAnsi="Rockwell"/>
          <w:sz w:val="22"/>
          <w:szCs w:val="22"/>
          <w:lang w:val="fr-CA"/>
        </w:rPr>
        <w:t>par ex.,</w:t>
      </w:r>
      <w:r w:rsidRPr="00C52E52">
        <w:rPr>
          <w:rFonts w:ascii="Rockwell" w:hAnsi="Rockwell"/>
          <w:sz w:val="22"/>
          <w:szCs w:val="22"/>
          <w:lang w:val="fr-CA"/>
        </w:rPr>
        <w:t xml:space="preserve"> </w:t>
      </w:r>
      <w:r w:rsidR="000B1CC7" w:rsidRPr="00C52E52">
        <w:rPr>
          <w:rFonts w:ascii="Rockwell" w:hAnsi="Rockwell"/>
          <w:sz w:val="22"/>
          <w:szCs w:val="22"/>
          <w:lang w:val="fr-CA"/>
        </w:rPr>
        <w:t>les principes</w:t>
      </w:r>
      <w:r w:rsidRPr="00C52E52">
        <w:rPr>
          <w:rFonts w:ascii="Rockwell" w:hAnsi="Rockwell"/>
          <w:sz w:val="22"/>
          <w:szCs w:val="22"/>
          <w:lang w:val="fr-CA"/>
        </w:rPr>
        <w:t xml:space="preserve"> de nouvelles méthodes ou le fonctionnement de nouveaux instruments, de nouvelles techniques statistique</w:t>
      </w:r>
      <w:r w:rsidR="000B1CC7" w:rsidRPr="00C52E52">
        <w:rPr>
          <w:rFonts w:ascii="Rockwell" w:hAnsi="Rockwell"/>
          <w:sz w:val="22"/>
          <w:szCs w:val="22"/>
          <w:lang w:val="fr-CA"/>
        </w:rPr>
        <w:t>s</w:t>
      </w:r>
      <w:r w:rsidRPr="00C52E52">
        <w:rPr>
          <w:rFonts w:ascii="Rockwell" w:hAnsi="Rockwell"/>
          <w:sz w:val="22"/>
          <w:szCs w:val="22"/>
          <w:lang w:val="fr-CA"/>
        </w:rPr>
        <w:t xml:space="preserve"> ou informatique</w:t>
      </w:r>
      <w:r w:rsidR="000B1CC7" w:rsidRPr="00C52E52">
        <w:rPr>
          <w:rFonts w:ascii="Rockwell" w:hAnsi="Rockwell"/>
          <w:sz w:val="22"/>
          <w:szCs w:val="22"/>
          <w:lang w:val="fr-CA"/>
        </w:rPr>
        <w:t>s</w:t>
      </w:r>
      <w:r w:rsidRPr="00C52E52">
        <w:rPr>
          <w:rFonts w:ascii="Rockwell" w:hAnsi="Rockwell"/>
          <w:sz w:val="22"/>
          <w:szCs w:val="22"/>
          <w:lang w:val="fr-CA"/>
        </w:rPr>
        <w:t>, ou l’utilisation de la théorie de l’information;</w:t>
      </w:r>
    </w:p>
    <w:p w14:paraId="7655D1B9" w14:textId="77777777" w:rsidR="000F66D1" w:rsidRPr="00C52E52" w:rsidRDefault="000F66D1" w:rsidP="000F66D1">
      <w:pPr>
        <w:numPr>
          <w:ilvl w:val="0"/>
          <w:numId w:val="5"/>
        </w:numPr>
        <w:rPr>
          <w:rFonts w:ascii="Rockwell" w:hAnsi="Rockwell"/>
          <w:sz w:val="22"/>
          <w:szCs w:val="22"/>
          <w:lang w:val="fr-CA"/>
        </w:rPr>
      </w:pPr>
      <w:r w:rsidRPr="00C52E52">
        <w:rPr>
          <w:rFonts w:ascii="Rockwell" w:hAnsi="Rockwell"/>
          <w:sz w:val="22"/>
          <w:szCs w:val="22"/>
          <w:lang w:val="fr-CA"/>
        </w:rPr>
        <w:t xml:space="preserve">les notes ou conseils techniques traitant de l’utilisation de méthodes et d’instruments divers, de solutions </w:t>
      </w:r>
      <w:r w:rsidR="00242A37" w:rsidRPr="00C52E52">
        <w:rPr>
          <w:rFonts w:ascii="Rockwell" w:hAnsi="Rockwell"/>
          <w:sz w:val="22"/>
          <w:szCs w:val="22"/>
          <w:lang w:val="fr-CA"/>
        </w:rPr>
        <w:t>à</w:t>
      </w:r>
      <w:r w:rsidRPr="00C52E52">
        <w:rPr>
          <w:rFonts w:ascii="Rockwell" w:hAnsi="Rockwell"/>
          <w:sz w:val="22"/>
          <w:szCs w:val="22"/>
          <w:lang w:val="fr-CA"/>
        </w:rPr>
        <w:t xml:space="preserve"> des probl</w:t>
      </w:r>
      <w:r w:rsidR="00242A37" w:rsidRPr="00C52E52">
        <w:rPr>
          <w:rFonts w:ascii="Rockwell" w:hAnsi="Rockwell"/>
          <w:sz w:val="22"/>
          <w:szCs w:val="22"/>
          <w:lang w:val="fr-CA"/>
        </w:rPr>
        <w:t>è</w:t>
      </w:r>
      <w:r w:rsidRPr="00C52E52">
        <w:rPr>
          <w:rFonts w:ascii="Rockwell" w:hAnsi="Rockwell"/>
          <w:sz w:val="22"/>
          <w:szCs w:val="22"/>
          <w:lang w:val="fr-CA"/>
        </w:rPr>
        <w:t>mes particuliers, ainsi que des commentaires sur des découvertes inusitées;</w:t>
      </w:r>
    </w:p>
    <w:p w14:paraId="555BAD74" w14:textId="77777777" w:rsidR="000F66D1" w:rsidRPr="00C52E52" w:rsidRDefault="000F66D1" w:rsidP="000F66D1">
      <w:pPr>
        <w:numPr>
          <w:ilvl w:val="0"/>
          <w:numId w:val="5"/>
        </w:numPr>
        <w:rPr>
          <w:rFonts w:ascii="Rockwell" w:hAnsi="Rockwell"/>
          <w:sz w:val="22"/>
          <w:szCs w:val="22"/>
          <w:lang w:val="fr-CA"/>
        </w:rPr>
      </w:pPr>
      <w:r w:rsidRPr="00C52E52">
        <w:rPr>
          <w:rFonts w:ascii="Rockwell" w:hAnsi="Rockwell"/>
          <w:sz w:val="22"/>
          <w:szCs w:val="22"/>
          <w:lang w:val="fr-CA"/>
        </w:rPr>
        <w:t xml:space="preserve">les lettres </w:t>
      </w:r>
      <w:r w:rsidR="00685973" w:rsidRPr="00C52E52">
        <w:rPr>
          <w:rFonts w:ascii="Rockwell" w:hAnsi="Rockwell"/>
          <w:sz w:val="22"/>
          <w:szCs w:val="22"/>
          <w:lang w:val="fr-CA"/>
        </w:rPr>
        <w:t>à</w:t>
      </w:r>
      <w:r w:rsidRPr="00C52E52">
        <w:rPr>
          <w:rFonts w:ascii="Rockwell" w:hAnsi="Rockwell"/>
          <w:sz w:val="22"/>
          <w:szCs w:val="22"/>
          <w:lang w:val="fr-CA"/>
        </w:rPr>
        <w:t xml:space="preserve"> la rédaction sur des sujets d’intér</w:t>
      </w:r>
      <w:r w:rsidR="00685973" w:rsidRPr="00C52E52">
        <w:rPr>
          <w:rFonts w:ascii="Rockwell" w:hAnsi="Rockwell"/>
          <w:sz w:val="22"/>
          <w:szCs w:val="22"/>
          <w:lang w:val="fr-CA"/>
        </w:rPr>
        <w:t>ê</w:t>
      </w:r>
      <w:r w:rsidRPr="00C52E52">
        <w:rPr>
          <w:rFonts w:ascii="Rockwell" w:hAnsi="Rockwell"/>
          <w:sz w:val="22"/>
          <w:szCs w:val="22"/>
          <w:lang w:val="fr-CA"/>
        </w:rPr>
        <w:t>t scientifique ou technique</w:t>
      </w:r>
      <w:r w:rsidR="00250355" w:rsidRPr="00C52E52">
        <w:rPr>
          <w:rFonts w:ascii="Rockwell" w:hAnsi="Rockwell"/>
          <w:sz w:val="22"/>
          <w:szCs w:val="22"/>
          <w:lang w:val="fr-CA"/>
        </w:rPr>
        <w:t>,</w:t>
      </w:r>
      <w:r w:rsidRPr="00C52E52">
        <w:rPr>
          <w:rFonts w:ascii="Rockwell" w:hAnsi="Rockwell"/>
          <w:sz w:val="22"/>
          <w:szCs w:val="22"/>
          <w:lang w:val="fr-CA"/>
        </w:rPr>
        <w:t xml:space="preserve"> ou des commentaires sur des articles déj</w:t>
      </w:r>
      <w:r w:rsidR="00685973" w:rsidRPr="00C52E52">
        <w:rPr>
          <w:rFonts w:ascii="Rockwell" w:hAnsi="Rockwell"/>
          <w:sz w:val="22"/>
          <w:szCs w:val="22"/>
          <w:lang w:val="fr-CA"/>
        </w:rPr>
        <w:t>à</w:t>
      </w:r>
      <w:r w:rsidRPr="00C52E52">
        <w:rPr>
          <w:rFonts w:ascii="Rockwell" w:hAnsi="Rockwell"/>
          <w:sz w:val="22"/>
          <w:szCs w:val="22"/>
          <w:lang w:val="fr-CA"/>
        </w:rPr>
        <w:t xml:space="preserve"> publiés.</w:t>
      </w:r>
    </w:p>
    <w:p w14:paraId="391A0FBC" w14:textId="77777777" w:rsidR="009A1BA7" w:rsidRPr="00C52E52" w:rsidRDefault="009A1BA7" w:rsidP="000F66D1">
      <w:pPr>
        <w:rPr>
          <w:rFonts w:ascii="Rockwell" w:hAnsi="Rockwell"/>
          <w:sz w:val="22"/>
          <w:szCs w:val="22"/>
          <w:lang w:val="fr-CA"/>
        </w:rPr>
      </w:pPr>
    </w:p>
    <w:p w14:paraId="37DA7BE9" w14:textId="77777777" w:rsidR="000F66D1" w:rsidRPr="00C52E52" w:rsidRDefault="000F66D1" w:rsidP="000F66D1">
      <w:pPr>
        <w:rPr>
          <w:rFonts w:ascii="Rockwell" w:hAnsi="Rockwell"/>
          <w:sz w:val="22"/>
          <w:szCs w:val="22"/>
          <w:lang w:val="fr-CA"/>
        </w:rPr>
      </w:pPr>
      <w:r w:rsidRPr="00C52E52">
        <w:rPr>
          <w:rFonts w:ascii="Rockwell" w:hAnsi="Rockwell"/>
          <w:sz w:val="22"/>
          <w:szCs w:val="22"/>
          <w:lang w:val="fr-CA"/>
        </w:rPr>
        <w:t>Les articles traitant d’autres aspects de la technologie de laboratoire médical (</w:t>
      </w:r>
      <w:r w:rsidR="001F5024" w:rsidRPr="00C52E52">
        <w:rPr>
          <w:rFonts w:ascii="Rockwell" w:hAnsi="Rockwell"/>
          <w:sz w:val="22"/>
          <w:szCs w:val="22"/>
          <w:lang w:val="fr-CA"/>
        </w:rPr>
        <w:t xml:space="preserve">éducation, droit, politique, </w:t>
      </w:r>
      <w:r w:rsidRPr="00C52E52">
        <w:rPr>
          <w:rFonts w:ascii="Rockwell" w:hAnsi="Rockwell"/>
          <w:sz w:val="22"/>
          <w:szCs w:val="22"/>
          <w:lang w:val="fr-CA"/>
        </w:rPr>
        <w:t xml:space="preserve">éthique, communication) seront </w:t>
      </w:r>
      <w:r w:rsidR="00250355" w:rsidRPr="00C52E52">
        <w:rPr>
          <w:rFonts w:ascii="Rockwell" w:hAnsi="Rockwell"/>
          <w:sz w:val="22"/>
          <w:szCs w:val="22"/>
          <w:lang w:val="fr-CA"/>
        </w:rPr>
        <w:t>normalement</w:t>
      </w:r>
      <w:r w:rsidRPr="00C52E52">
        <w:rPr>
          <w:rFonts w:ascii="Rockwell" w:hAnsi="Rockwell"/>
          <w:sz w:val="22"/>
          <w:szCs w:val="22"/>
          <w:lang w:val="fr-CA"/>
        </w:rPr>
        <w:t xml:space="preserve"> considérés </w:t>
      </w:r>
      <w:r w:rsidR="00685973" w:rsidRPr="00C52E52">
        <w:rPr>
          <w:rFonts w:ascii="Rockwell" w:hAnsi="Rockwell"/>
          <w:sz w:val="22"/>
          <w:szCs w:val="22"/>
          <w:lang w:val="fr-CA"/>
        </w:rPr>
        <w:t>à</w:t>
      </w:r>
      <w:r w:rsidRPr="00C52E52">
        <w:rPr>
          <w:rFonts w:ascii="Rockwell" w:hAnsi="Rockwell"/>
          <w:sz w:val="22"/>
          <w:szCs w:val="22"/>
          <w:lang w:val="fr-CA"/>
        </w:rPr>
        <w:t xml:space="preserve"> des fins de publication dans la rubrique </w:t>
      </w:r>
      <w:r w:rsidRPr="00C52E52">
        <w:rPr>
          <w:rFonts w:ascii="Rockwell" w:hAnsi="Rockwell"/>
          <w:b/>
          <w:sz w:val="22"/>
          <w:szCs w:val="22"/>
          <w:lang w:val="fr-CA"/>
        </w:rPr>
        <w:t>non scientifique</w:t>
      </w:r>
      <w:r w:rsidRPr="00C52E52">
        <w:rPr>
          <w:rFonts w:ascii="Rockwell" w:hAnsi="Rockwell"/>
          <w:sz w:val="22"/>
          <w:szCs w:val="22"/>
          <w:lang w:val="fr-CA"/>
        </w:rPr>
        <w:t xml:space="preserve"> du </w:t>
      </w:r>
      <w:r w:rsidR="001F5024" w:rsidRPr="00C52E52">
        <w:rPr>
          <w:rFonts w:ascii="Rockwell" w:hAnsi="Rockwell"/>
          <w:sz w:val="22"/>
          <w:szCs w:val="22"/>
          <w:lang w:val="fr-CA"/>
        </w:rPr>
        <w:t>JCSLM</w:t>
      </w:r>
      <w:r w:rsidRPr="00C52E52">
        <w:rPr>
          <w:rFonts w:ascii="Rockwell" w:hAnsi="Rockwell"/>
          <w:sz w:val="22"/>
          <w:szCs w:val="22"/>
          <w:lang w:val="fr-CA"/>
        </w:rPr>
        <w:t>, au m</w:t>
      </w:r>
      <w:r w:rsidR="00685973" w:rsidRPr="00C52E52">
        <w:rPr>
          <w:rFonts w:ascii="Rockwell" w:hAnsi="Rockwell"/>
          <w:sz w:val="22"/>
          <w:szCs w:val="22"/>
          <w:lang w:val="fr-CA"/>
        </w:rPr>
        <w:t>ê</w:t>
      </w:r>
      <w:r w:rsidRPr="00C52E52">
        <w:rPr>
          <w:rFonts w:ascii="Rockwell" w:hAnsi="Rockwell"/>
          <w:sz w:val="22"/>
          <w:szCs w:val="22"/>
          <w:lang w:val="fr-CA"/>
        </w:rPr>
        <w:t>me titre que les lettres ouvertes portant sur des suj</w:t>
      </w:r>
      <w:r w:rsidR="00172932" w:rsidRPr="00C52E52">
        <w:rPr>
          <w:rFonts w:ascii="Rockwell" w:hAnsi="Rockwell"/>
          <w:sz w:val="22"/>
          <w:szCs w:val="22"/>
          <w:lang w:val="fr-CA"/>
        </w:rPr>
        <w:t>ets qui ne sont pas strictement</w:t>
      </w:r>
      <w:r w:rsidRPr="00C52E52">
        <w:rPr>
          <w:rFonts w:ascii="Rockwell" w:hAnsi="Rockwell"/>
          <w:sz w:val="22"/>
          <w:szCs w:val="22"/>
          <w:lang w:val="fr-CA"/>
        </w:rPr>
        <w:t xml:space="preserve"> scientifiques.</w:t>
      </w:r>
    </w:p>
    <w:p w14:paraId="53D0609A" w14:textId="77777777" w:rsidR="00CD46CF" w:rsidRPr="00C52E52" w:rsidRDefault="00CD46CF" w:rsidP="000F66D1">
      <w:pPr>
        <w:rPr>
          <w:rFonts w:ascii="Rockwell" w:hAnsi="Rockwell"/>
          <w:sz w:val="22"/>
          <w:szCs w:val="22"/>
          <w:lang w:val="fr-CA"/>
        </w:rPr>
      </w:pPr>
    </w:p>
    <w:p w14:paraId="7C16CE4E" w14:textId="77777777" w:rsidR="000F66D1" w:rsidRPr="00C52E52" w:rsidRDefault="000F66D1" w:rsidP="000F66D1">
      <w:pPr>
        <w:rPr>
          <w:rFonts w:ascii="Rockwell" w:hAnsi="Rockwell"/>
          <w:b/>
          <w:sz w:val="22"/>
          <w:szCs w:val="22"/>
          <w:lang w:val="fr-CA"/>
        </w:rPr>
      </w:pPr>
      <w:r w:rsidRPr="00C52E52">
        <w:rPr>
          <w:rFonts w:ascii="Rockwell" w:hAnsi="Rockwell"/>
          <w:b/>
          <w:sz w:val="22"/>
          <w:szCs w:val="22"/>
          <w:lang w:val="fr-CA"/>
        </w:rPr>
        <w:t>Présentation des textes</w:t>
      </w:r>
    </w:p>
    <w:p w14:paraId="11F588CA" w14:textId="77777777" w:rsidR="00D23FF5" w:rsidRPr="00C52E52" w:rsidRDefault="00685973" w:rsidP="00D23FF5">
      <w:pPr>
        <w:numPr>
          <w:ilvl w:val="0"/>
          <w:numId w:val="16"/>
        </w:numPr>
        <w:rPr>
          <w:rFonts w:ascii="Rockwell" w:hAnsi="Rockwell"/>
          <w:sz w:val="22"/>
          <w:szCs w:val="22"/>
          <w:lang w:val="fr-CA"/>
        </w:rPr>
      </w:pPr>
      <w:r w:rsidRPr="00C52E52">
        <w:rPr>
          <w:rFonts w:ascii="Rockwell" w:hAnsi="Rockwell"/>
          <w:sz w:val="22"/>
          <w:szCs w:val="22"/>
          <w:lang w:val="fr-CA"/>
        </w:rPr>
        <w:t xml:space="preserve">Présentez une copie de votre </w:t>
      </w:r>
      <w:r w:rsidR="00172932" w:rsidRPr="00C52E52">
        <w:rPr>
          <w:rFonts w:ascii="Rockwell" w:hAnsi="Rockwell"/>
          <w:sz w:val="22"/>
          <w:szCs w:val="22"/>
          <w:lang w:val="fr-CA"/>
        </w:rPr>
        <w:t>manuscrit</w:t>
      </w:r>
      <w:r w:rsidR="00D23FF5" w:rsidRPr="00C52E52">
        <w:rPr>
          <w:rFonts w:ascii="Rockwell" w:hAnsi="Rockwell"/>
          <w:sz w:val="22"/>
          <w:szCs w:val="22"/>
          <w:lang w:val="fr-CA"/>
        </w:rPr>
        <w:t>, en français ou en anglais, en version</w:t>
      </w:r>
      <w:r w:rsidRPr="00C52E52">
        <w:rPr>
          <w:rFonts w:ascii="Rockwell" w:hAnsi="Rockwell"/>
          <w:sz w:val="22"/>
          <w:szCs w:val="22"/>
          <w:lang w:val="fr-CA"/>
        </w:rPr>
        <w:t xml:space="preserve"> électronique sous forme de fichier Microsoft Word</w:t>
      </w:r>
      <w:r w:rsidR="00E202E6" w:rsidRPr="00C52E52">
        <w:rPr>
          <w:rFonts w:ascii="Rockwell" w:hAnsi="Rockwell"/>
          <w:sz w:val="22"/>
          <w:szCs w:val="22"/>
          <w:lang w:val="fr-CA"/>
        </w:rPr>
        <w:t xml:space="preserve"> </w:t>
      </w:r>
      <w:r w:rsidR="00D23FF5" w:rsidRPr="00C52E52">
        <w:rPr>
          <w:rFonts w:ascii="Rockwell" w:hAnsi="Rockwell"/>
          <w:sz w:val="22"/>
          <w:szCs w:val="22"/>
          <w:lang w:val="fr-CA"/>
        </w:rPr>
        <w:t xml:space="preserve">par courriel à </w:t>
      </w:r>
      <w:hyperlink r:id="rId7" w:history="1">
        <w:r w:rsidR="00D23FF5" w:rsidRPr="00C52E52">
          <w:rPr>
            <w:rStyle w:val="Hyperlink"/>
            <w:rFonts w:ascii="Rockwell" w:hAnsi="Rockwell"/>
            <w:sz w:val="22"/>
            <w:szCs w:val="22"/>
            <w:lang w:val="fr-CA"/>
          </w:rPr>
          <w:t>editor@csmls.org</w:t>
        </w:r>
      </w:hyperlink>
      <w:r w:rsidR="00D23FF5" w:rsidRPr="00C52E52">
        <w:rPr>
          <w:rFonts w:ascii="Rockwell" w:hAnsi="Rockwell"/>
          <w:sz w:val="22"/>
          <w:szCs w:val="22"/>
          <w:lang w:val="fr-CA"/>
        </w:rPr>
        <w:t>.</w:t>
      </w:r>
    </w:p>
    <w:p w14:paraId="138D6A01" w14:textId="624BE3A5" w:rsidR="000A1846" w:rsidRPr="00C52E52" w:rsidRDefault="000A1846" w:rsidP="00D23FF5">
      <w:pPr>
        <w:numPr>
          <w:ilvl w:val="0"/>
          <w:numId w:val="16"/>
        </w:numPr>
        <w:rPr>
          <w:rFonts w:ascii="Rockwell" w:hAnsi="Rockwell"/>
          <w:sz w:val="22"/>
          <w:szCs w:val="22"/>
          <w:lang w:val="fr-CA"/>
        </w:rPr>
      </w:pPr>
      <w:r w:rsidRPr="00C52E52">
        <w:rPr>
          <w:rFonts w:ascii="Rockwell" w:hAnsi="Rockwell"/>
          <w:sz w:val="22"/>
          <w:szCs w:val="22"/>
          <w:lang w:val="fr-CA"/>
        </w:rPr>
        <w:t>Des</w:t>
      </w:r>
      <w:r w:rsidR="00E202E6" w:rsidRPr="00C52E52">
        <w:rPr>
          <w:rFonts w:ascii="Rockwell" w:hAnsi="Rockwell"/>
          <w:sz w:val="22"/>
          <w:szCs w:val="22"/>
          <w:lang w:val="fr-CA"/>
        </w:rPr>
        <w:t xml:space="preserve"> fichiers séparés </w:t>
      </w:r>
      <w:r w:rsidR="004D5F1C" w:rsidRPr="00C52E52">
        <w:rPr>
          <w:rFonts w:ascii="Rockwell" w:hAnsi="Rockwell"/>
          <w:sz w:val="22"/>
          <w:szCs w:val="22"/>
          <w:lang w:val="fr-CA"/>
        </w:rPr>
        <w:t>des</w:t>
      </w:r>
      <w:r w:rsidR="00E202E6" w:rsidRPr="00C52E52">
        <w:rPr>
          <w:rFonts w:ascii="Rockwell" w:hAnsi="Rockwell"/>
          <w:sz w:val="22"/>
          <w:szCs w:val="22"/>
          <w:lang w:val="fr-CA"/>
        </w:rPr>
        <w:t xml:space="preserve"> illustrations</w:t>
      </w:r>
      <w:r w:rsidRPr="00C52E52">
        <w:rPr>
          <w:rFonts w:ascii="Rockwell" w:hAnsi="Rockwell"/>
          <w:sz w:val="22"/>
          <w:szCs w:val="22"/>
          <w:lang w:val="fr-CA"/>
        </w:rPr>
        <w:t xml:space="preserve"> doivent être inclus</w:t>
      </w:r>
      <w:r w:rsidR="00E202E6" w:rsidRPr="00C52E52">
        <w:rPr>
          <w:rFonts w:ascii="Rockwell" w:hAnsi="Rockwell"/>
          <w:sz w:val="22"/>
          <w:szCs w:val="22"/>
          <w:lang w:val="fr-CA"/>
        </w:rPr>
        <w:t>, soit chaque graphique ou image de votre manus</w:t>
      </w:r>
      <w:r w:rsidR="0020477A" w:rsidRPr="00C52E52">
        <w:rPr>
          <w:rFonts w:ascii="Rockwell" w:hAnsi="Rockwell"/>
          <w:sz w:val="22"/>
          <w:szCs w:val="22"/>
          <w:lang w:val="fr-CA"/>
        </w:rPr>
        <w:t>c</w:t>
      </w:r>
      <w:r w:rsidR="00E202E6" w:rsidRPr="00C52E52">
        <w:rPr>
          <w:rFonts w:ascii="Rockwell" w:hAnsi="Rockwell"/>
          <w:sz w:val="22"/>
          <w:szCs w:val="22"/>
          <w:lang w:val="fr-CA"/>
        </w:rPr>
        <w:t>rit (voir les formats de fichiers acceptés)</w:t>
      </w:r>
      <w:r w:rsidRPr="00C52E52">
        <w:rPr>
          <w:rFonts w:ascii="Rockwell" w:hAnsi="Rockwell"/>
          <w:sz w:val="22"/>
          <w:szCs w:val="22"/>
          <w:lang w:val="fr-CA"/>
        </w:rPr>
        <w:t>.</w:t>
      </w:r>
    </w:p>
    <w:p w14:paraId="332859D1" w14:textId="7B874502" w:rsidR="000A1846" w:rsidRPr="00C52E52" w:rsidRDefault="000F66D1" w:rsidP="00D23FF5">
      <w:pPr>
        <w:numPr>
          <w:ilvl w:val="0"/>
          <w:numId w:val="16"/>
        </w:numPr>
        <w:rPr>
          <w:rFonts w:ascii="Rockwell" w:hAnsi="Rockwell"/>
          <w:sz w:val="22"/>
          <w:szCs w:val="22"/>
          <w:lang w:val="fr-CA"/>
        </w:rPr>
      </w:pPr>
      <w:r w:rsidRPr="00C52E52">
        <w:rPr>
          <w:rFonts w:ascii="Rockwell" w:hAnsi="Rockwell"/>
          <w:sz w:val="22"/>
          <w:szCs w:val="22"/>
          <w:lang w:val="fr-CA"/>
        </w:rPr>
        <w:t xml:space="preserve">Joignez une lettre de présentation demandant expressément que l’article soit retenu </w:t>
      </w:r>
      <w:r w:rsidR="00E202E6" w:rsidRPr="00C52E52">
        <w:rPr>
          <w:rFonts w:ascii="Rockwell" w:hAnsi="Rockwell"/>
          <w:sz w:val="22"/>
          <w:szCs w:val="22"/>
          <w:lang w:val="fr-CA"/>
        </w:rPr>
        <w:t>à</w:t>
      </w:r>
      <w:r w:rsidRPr="00C52E52">
        <w:rPr>
          <w:rFonts w:ascii="Rockwell" w:hAnsi="Rockwell"/>
          <w:sz w:val="22"/>
          <w:szCs w:val="22"/>
          <w:lang w:val="fr-CA"/>
        </w:rPr>
        <w:t xml:space="preserve"> des fins de publication. Cette lettre </w:t>
      </w:r>
      <w:r w:rsidR="000A1846" w:rsidRPr="00C52E52">
        <w:rPr>
          <w:rFonts w:ascii="Rockwell" w:hAnsi="Rockwell"/>
          <w:sz w:val="22"/>
          <w:szCs w:val="22"/>
          <w:lang w:val="fr-CA"/>
        </w:rPr>
        <w:t>doit</w:t>
      </w:r>
      <w:r w:rsidRPr="00C52E52">
        <w:rPr>
          <w:rFonts w:ascii="Rockwell" w:hAnsi="Rockwell"/>
          <w:sz w:val="22"/>
          <w:szCs w:val="22"/>
          <w:lang w:val="fr-CA"/>
        </w:rPr>
        <w:t xml:space="preserve"> aussi contenir, si nécessaire, les permissions requises pour publier l’article (par exemple, si l’auteur est </w:t>
      </w:r>
      <w:r w:rsidR="008A3D05" w:rsidRPr="00C52E52">
        <w:rPr>
          <w:rFonts w:ascii="Rockwell" w:hAnsi="Rockwell"/>
          <w:sz w:val="22"/>
          <w:szCs w:val="22"/>
          <w:lang w:val="fr-CA"/>
        </w:rPr>
        <w:t xml:space="preserve">un </w:t>
      </w:r>
      <w:r w:rsidRPr="00C52E52">
        <w:rPr>
          <w:rFonts w:ascii="Rockwell" w:hAnsi="Rockwell"/>
          <w:sz w:val="22"/>
          <w:szCs w:val="22"/>
          <w:lang w:val="fr-CA"/>
        </w:rPr>
        <w:t>employé d’un organisme gouvernemental ou s’il est membre des forces armées) et préciser que le texte soumis n’a pas été p</w:t>
      </w:r>
      <w:r w:rsidR="000A1846" w:rsidRPr="00C52E52">
        <w:rPr>
          <w:rFonts w:ascii="Rockwell" w:hAnsi="Rockwell"/>
          <w:sz w:val="22"/>
          <w:szCs w:val="22"/>
          <w:lang w:val="fr-CA"/>
        </w:rPr>
        <w:t>ublié dans un autre périodique.</w:t>
      </w:r>
    </w:p>
    <w:p w14:paraId="2E0A7C45" w14:textId="77777777" w:rsidR="000A1846" w:rsidRPr="00C52E52" w:rsidRDefault="000A1846" w:rsidP="000A1846">
      <w:pPr>
        <w:numPr>
          <w:ilvl w:val="0"/>
          <w:numId w:val="16"/>
        </w:numPr>
        <w:rPr>
          <w:rFonts w:ascii="Rockwell" w:hAnsi="Rockwell"/>
          <w:sz w:val="22"/>
          <w:szCs w:val="22"/>
          <w:lang w:val="fr-CA"/>
        </w:rPr>
      </w:pPr>
      <w:r w:rsidRPr="00C52E52">
        <w:rPr>
          <w:rFonts w:ascii="Rockwell" w:hAnsi="Rockwell"/>
          <w:sz w:val="22"/>
          <w:szCs w:val="22"/>
          <w:lang w:val="fr-CA"/>
        </w:rPr>
        <w:t>Les photos présentées doivent être à haute résolution (300 ppp ou plus) en forme numérique. Les photos monochromes ou en couleur sont acceptables.</w:t>
      </w:r>
    </w:p>
    <w:p w14:paraId="634E38A2" w14:textId="77777777" w:rsidR="000A1846" w:rsidRPr="00C52E52" w:rsidRDefault="000A1846" w:rsidP="000A1846">
      <w:pPr>
        <w:rPr>
          <w:rFonts w:ascii="Rockwell" w:hAnsi="Rockwell"/>
          <w:sz w:val="22"/>
          <w:szCs w:val="22"/>
          <w:lang w:val="fr-CA"/>
        </w:rPr>
      </w:pPr>
    </w:p>
    <w:p w14:paraId="4ADF8953" w14:textId="1AEFDAC9" w:rsidR="000F66D1" w:rsidRPr="00C52E52" w:rsidRDefault="000F66D1" w:rsidP="000A1846">
      <w:pPr>
        <w:rPr>
          <w:rFonts w:ascii="Rockwell" w:hAnsi="Rockwell"/>
          <w:sz w:val="22"/>
          <w:szCs w:val="22"/>
          <w:lang w:val="fr-CA"/>
        </w:rPr>
      </w:pPr>
      <w:r w:rsidRPr="00C52E52">
        <w:rPr>
          <w:rFonts w:ascii="Rockwell" w:hAnsi="Rockwell"/>
          <w:sz w:val="22"/>
          <w:szCs w:val="22"/>
          <w:lang w:val="fr-CA"/>
        </w:rPr>
        <w:t>Dans les rares cas o</w:t>
      </w:r>
      <w:r w:rsidR="00E202E6" w:rsidRPr="00C52E52">
        <w:rPr>
          <w:rFonts w:ascii="Rockwell" w:hAnsi="Rockwell"/>
          <w:sz w:val="22"/>
          <w:szCs w:val="22"/>
          <w:lang w:val="fr-CA"/>
        </w:rPr>
        <w:t>ù</w:t>
      </w:r>
      <w:r w:rsidRPr="00C52E52">
        <w:rPr>
          <w:rFonts w:ascii="Rockwell" w:hAnsi="Rockwell"/>
          <w:sz w:val="22"/>
          <w:szCs w:val="22"/>
          <w:lang w:val="fr-CA"/>
        </w:rPr>
        <w:t xml:space="preserve"> la totalité ou une partie du texte a déj</w:t>
      </w:r>
      <w:r w:rsidR="00974696" w:rsidRPr="00C52E52">
        <w:rPr>
          <w:rFonts w:ascii="Rockwell" w:hAnsi="Rockwell"/>
          <w:sz w:val="22"/>
          <w:szCs w:val="22"/>
          <w:lang w:val="fr-CA"/>
        </w:rPr>
        <w:t>à</w:t>
      </w:r>
      <w:r w:rsidRPr="00C52E52">
        <w:rPr>
          <w:rFonts w:ascii="Rockwell" w:hAnsi="Rockwell"/>
          <w:sz w:val="22"/>
          <w:szCs w:val="22"/>
          <w:lang w:val="fr-CA"/>
        </w:rPr>
        <w:t xml:space="preserve"> été publiée mais qu’une publication supplémentaire s’av</w:t>
      </w:r>
      <w:r w:rsidR="00974696" w:rsidRPr="00C52E52">
        <w:rPr>
          <w:rFonts w:ascii="Rockwell" w:hAnsi="Rockwell"/>
          <w:sz w:val="22"/>
          <w:szCs w:val="22"/>
          <w:lang w:val="fr-CA"/>
        </w:rPr>
        <w:t>è</w:t>
      </w:r>
      <w:r w:rsidRPr="00C52E52">
        <w:rPr>
          <w:rFonts w:ascii="Rockwell" w:hAnsi="Rockwell"/>
          <w:sz w:val="22"/>
          <w:szCs w:val="22"/>
          <w:lang w:val="fr-CA"/>
        </w:rPr>
        <w:t>re souhaitable (par ex</w:t>
      </w:r>
      <w:r w:rsidR="0090662A" w:rsidRPr="00C52E52">
        <w:rPr>
          <w:rFonts w:ascii="Rockwell" w:hAnsi="Rockwell"/>
          <w:sz w:val="22"/>
          <w:szCs w:val="22"/>
          <w:lang w:val="fr-CA"/>
        </w:rPr>
        <w:t>.</w:t>
      </w:r>
      <w:r w:rsidRPr="00C52E52">
        <w:rPr>
          <w:rFonts w:ascii="Rockwell" w:hAnsi="Rockwell"/>
          <w:sz w:val="22"/>
          <w:szCs w:val="22"/>
          <w:lang w:val="fr-CA"/>
        </w:rPr>
        <w:t>, les articles portant sur la sécurité</w:t>
      </w:r>
      <w:r w:rsidRPr="00C52E52">
        <w:rPr>
          <w:rFonts w:ascii="Rockwell" w:hAnsi="Rockwell"/>
          <w:sz w:val="22"/>
          <w:szCs w:val="22"/>
          <w:vertAlign w:val="superscript"/>
          <w:lang w:val="fr-CA"/>
        </w:rPr>
        <w:t>1,3</w:t>
      </w:r>
      <w:r w:rsidRPr="00C52E52">
        <w:rPr>
          <w:rFonts w:ascii="Rockwell" w:hAnsi="Rockwell"/>
          <w:sz w:val="22"/>
          <w:szCs w:val="22"/>
          <w:lang w:val="fr-CA"/>
        </w:rPr>
        <w:t xml:space="preserve">), veuillez </w:t>
      </w:r>
      <w:r w:rsidR="008A3D05" w:rsidRPr="00C52E52">
        <w:rPr>
          <w:rFonts w:ascii="Rockwell" w:hAnsi="Rockwell"/>
          <w:sz w:val="22"/>
          <w:szCs w:val="22"/>
          <w:lang w:val="fr-CA"/>
        </w:rPr>
        <w:t>annexer</w:t>
      </w:r>
      <w:r w:rsidRPr="00C52E52">
        <w:rPr>
          <w:rFonts w:ascii="Rockwell" w:hAnsi="Rockwell"/>
          <w:sz w:val="22"/>
          <w:szCs w:val="22"/>
          <w:lang w:val="fr-CA"/>
        </w:rPr>
        <w:t xml:space="preserve"> une copie de l’article publié au </w:t>
      </w:r>
      <w:r w:rsidR="00797C39" w:rsidRPr="00C52E52">
        <w:rPr>
          <w:rFonts w:ascii="Rockwell" w:hAnsi="Rockwell"/>
          <w:sz w:val="22"/>
          <w:szCs w:val="22"/>
          <w:lang w:val="fr-CA"/>
        </w:rPr>
        <w:t>manuscrit</w:t>
      </w:r>
      <w:r w:rsidRPr="00C52E52">
        <w:rPr>
          <w:rFonts w:ascii="Rockwell" w:hAnsi="Rockwell"/>
          <w:sz w:val="22"/>
          <w:szCs w:val="22"/>
          <w:lang w:val="fr-CA"/>
        </w:rPr>
        <w:t xml:space="preserve"> et </w:t>
      </w:r>
      <w:r w:rsidR="00974696" w:rsidRPr="00C52E52">
        <w:rPr>
          <w:rFonts w:ascii="Rockwell" w:hAnsi="Rockwell"/>
          <w:sz w:val="22"/>
          <w:szCs w:val="22"/>
          <w:lang w:val="fr-CA"/>
        </w:rPr>
        <w:t>à</w:t>
      </w:r>
      <w:r w:rsidRPr="00C52E52">
        <w:rPr>
          <w:rFonts w:ascii="Rockwell" w:hAnsi="Rockwell"/>
          <w:sz w:val="22"/>
          <w:szCs w:val="22"/>
          <w:lang w:val="fr-CA"/>
        </w:rPr>
        <w:t xml:space="preserve"> la lettre de présentation. </w:t>
      </w:r>
    </w:p>
    <w:p w14:paraId="7CA41342" w14:textId="77777777" w:rsidR="00CD46CF" w:rsidRPr="00C52E52" w:rsidRDefault="00CD46CF" w:rsidP="000F66D1">
      <w:pPr>
        <w:rPr>
          <w:rFonts w:ascii="Rockwell" w:hAnsi="Rockwell"/>
          <w:sz w:val="22"/>
          <w:szCs w:val="22"/>
          <w:lang w:val="fr-CA"/>
        </w:rPr>
      </w:pPr>
    </w:p>
    <w:p w14:paraId="3D83D093" w14:textId="59E28E77" w:rsidR="000F66D1" w:rsidRPr="00C52E52" w:rsidRDefault="00AD42AD" w:rsidP="000F66D1">
      <w:pPr>
        <w:rPr>
          <w:rFonts w:ascii="Rockwell" w:hAnsi="Rockwell"/>
          <w:sz w:val="22"/>
          <w:szCs w:val="22"/>
          <w:lang w:val="fr-CA"/>
        </w:rPr>
      </w:pPr>
      <w:r w:rsidRPr="00C52E52">
        <w:rPr>
          <w:rFonts w:ascii="Rockwell" w:hAnsi="Rockwell"/>
          <w:sz w:val="22"/>
          <w:szCs w:val="22"/>
          <w:lang w:val="fr-CA"/>
        </w:rPr>
        <w:t xml:space="preserve">La SCSLM </w:t>
      </w:r>
      <w:r w:rsidR="000F66D1" w:rsidRPr="00C52E52">
        <w:rPr>
          <w:rFonts w:ascii="Rockwell" w:hAnsi="Rockwell"/>
          <w:sz w:val="22"/>
          <w:szCs w:val="22"/>
          <w:lang w:val="fr-CA"/>
        </w:rPr>
        <w:t>n’autoriser</w:t>
      </w:r>
      <w:r w:rsidR="008A3D05" w:rsidRPr="00C52E52">
        <w:rPr>
          <w:rFonts w:ascii="Rockwell" w:hAnsi="Rockwell"/>
          <w:sz w:val="22"/>
          <w:szCs w:val="22"/>
          <w:lang w:val="fr-CA"/>
        </w:rPr>
        <w:t>a</w:t>
      </w:r>
      <w:r w:rsidR="000F66D1" w:rsidRPr="00C52E52">
        <w:rPr>
          <w:rFonts w:ascii="Rockwell" w:hAnsi="Rockwell"/>
          <w:sz w:val="22"/>
          <w:szCs w:val="22"/>
          <w:lang w:val="fr-CA"/>
        </w:rPr>
        <w:t xml:space="preserve"> la reproduction d’aucun texte sans le consentement préalable de son auteur.</w:t>
      </w:r>
    </w:p>
    <w:p w14:paraId="04E56C26" w14:textId="77777777" w:rsidR="00CD46CF" w:rsidRPr="00C52E52" w:rsidRDefault="00CD46CF" w:rsidP="000F66D1">
      <w:pPr>
        <w:rPr>
          <w:rFonts w:ascii="Rockwell" w:hAnsi="Rockwell"/>
          <w:sz w:val="22"/>
          <w:szCs w:val="22"/>
          <w:lang w:val="fr-CA"/>
        </w:rPr>
      </w:pPr>
    </w:p>
    <w:p w14:paraId="7072B1FD" w14:textId="77777777" w:rsidR="000F66D1" w:rsidRPr="00C52E52" w:rsidRDefault="000F66D1" w:rsidP="000F66D1">
      <w:pPr>
        <w:rPr>
          <w:rFonts w:ascii="Rockwell" w:hAnsi="Rockwell"/>
          <w:b/>
          <w:sz w:val="22"/>
          <w:szCs w:val="22"/>
          <w:lang w:val="fr-CA"/>
        </w:rPr>
      </w:pPr>
      <w:r w:rsidRPr="00C52E52">
        <w:rPr>
          <w:rFonts w:ascii="Rockwell" w:hAnsi="Rockwell"/>
          <w:b/>
          <w:sz w:val="22"/>
          <w:szCs w:val="22"/>
          <w:lang w:val="fr-CA"/>
        </w:rPr>
        <w:t>Conflit d’intér</w:t>
      </w:r>
      <w:r w:rsidR="00974696" w:rsidRPr="00C52E52">
        <w:rPr>
          <w:rFonts w:ascii="Rockwell" w:hAnsi="Rockwell"/>
          <w:b/>
          <w:sz w:val="22"/>
          <w:szCs w:val="22"/>
          <w:lang w:val="fr-CA"/>
        </w:rPr>
        <w:t>êt</w:t>
      </w:r>
      <w:r w:rsidR="008E3353" w:rsidRPr="00C52E52">
        <w:rPr>
          <w:rFonts w:ascii="Rockwell" w:hAnsi="Rockwell"/>
          <w:b/>
          <w:sz w:val="22"/>
          <w:szCs w:val="22"/>
          <w:lang w:val="fr-CA"/>
        </w:rPr>
        <w:t>s</w:t>
      </w:r>
    </w:p>
    <w:p w14:paraId="7B231BFC" w14:textId="0D8F41E8" w:rsidR="000F66D1" w:rsidRPr="00C52E52" w:rsidRDefault="000F66D1" w:rsidP="000F66D1">
      <w:pPr>
        <w:rPr>
          <w:rFonts w:ascii="Rockwell" w:hAnsi="Rockwell"/>
          <w:sz w:val="22"/>
          <w:szCs w:val="22"/>
          <w:lang w:val="fr-CA"/>
        </w:rPr>
      </w:pPr>
      <w:r w:rsidRPr="00C52E52">
        <w:rPr>
          <w:rFonts w:ascii="Rockwell" w:hAnsi="Rockwell"/>
          <w:sz w:val="22"/>
          <w:szCs w:val="22"/>
          <w:lang w:val="fr-CA"/>
        </w:rPr>
        <w:t xml:space="preserve">Le </w:t>
      </w:r>
      <w:r w:rsidR="008E3353" w:rsidRPr="00C52E52">
        <w:rPr>
          <w:rFonts w:ascii="Rockwell" w:hAnsi="Rockwell"/>
          <w:sz w:val="22"/>
          <w:szCs w:val="22"/>
          <w:lang w:val="fr-CA"/>
        </w:rPr>
        <w:t xml:space="preserve">Comité d'examen scientifique et de la formation </w:t>
      </w:r>
      <w:r w:rsidRPr="00C52E52">
        <w:rPr>
          <w:rFonts w:ascii="Rockwell" w:hAnsi="Rockwell"/>
          <w:sz w:val="22"/>
          <w:szCs w:val="22"/>
          <w:lang w:val="fr-CA"/>
        </w:rPr>
        <w:t xml:space="preserve">s’attend </w:t>
      </w:r>
      <w:r w:rsidR="00256E18" w:rsidRPr="00C52E52">
        <w:rPr>
          <w:rFonts w:ascii="Rockwell" w:hAnsi="Rockwell"/>
          <w:sz w:val="22"/>
          <w:szCs w:val="22"/>
          <w:lang w:val="fr-CA"/>
        </w:rPr>
        <w:t>à</w:t>
      </w:r>
      <w:r w:rsidRPr="00C52E52">
        <w:rPr>
          <w:rFonts w:ascii="Rockwell" w:hAnsi="Rockwell"/>
          <w:sz w:val="22"/>
          <w:szCs w:val="22"/>
          <w:lang w:val="fr-CA"/>
        </w:rPr>
        <w:t xml:space="preserve"> ce que les auteurs rév</w:t>
      </w:r>
      <w:r w:rsidR="00256E18" w:rsidRPr="00C52E52">
        <w:rPr>
          <w:rFonts w:ascii="Rockwell" w:hAnsi="Rockwell"/>
          <w:sz w:val="22"/>
          <w:szCs w:val="22"/>
          <w:lang w:val="fr-CA"/>
        </w:rPr>
        <w:t>è</w:t>
      </w:r>
      <w:r w:rsidRPr="00C52E52">
        <w:rPr>
          <w:rFonts w:ascii="Rockwell" w:hAnsi="Rockwell"/>
          <w:sz w:val="22"/>
          <w:szCs w:val="22"/>
          <w:lang w:val="fr-CA"/>
        </w:rPr>
        <w:t>lent tout conflit d’intér</w:t>
      </w:r>
      <w:r w:rsidR="00256E18" w:rsidRPr="00C52E52">
        <w:rPr>
          <w:rFonts w:ascii="Rockwell" w:hAnsi="Rockwell"/>
          <w:sz w:val="22"/>
          <w:szCs w:val="22"/>
          <w:lang w:val="fr-CA"/>
        </w:rPr>
        <w:t>ê</w:t>
      </w:r>
      <w:r w:rsidRPr="00C52E52">
        <w:rPr>
          <w:rFonts w:ascii="Rockwell" w:hAnsi="Rockwell"/>
          <w:sz w:val="22"/>
          <w:szCs w:val="22"/>
          <w:lang w:val="fr-CA"/>
        </w:rPr>
        <w:t>t</w:t>
      </w:r>
      <w:r w:rsidR="008E3353" w:rsidRPr="00C52E52">
        <w:rPr>
          <w:rFonts w:ascii="Rockwell" w:hAnsi="Rockwell"/>
          <w:sz w:val="22"/>
          <w:szCs w:val="22"/>
          <w:lang w:val="fr-CA"/>
        </w:rPr>
        <w:t>s</w:t>
      </w:r>
      <w:r w:rsidRPr="00C52E52">
        <w:rPr>
          <w:rFonts w:ascii="Rockwell" w:hAnsi="Rockwell"/>
          <w:sz w:val="22"/>
          <w:szCs w:val="22"/>
          <w:lang w:val="fr-CA"/>
        </w:rPr>
        <w:t xml:space="preserve"> possible, qu’il soit d’ordre financier, institutionnel ou personnel, afin que les réviseurs et les lecteurs puissent en évaluer les conséquences possibles. Par exemple, les auteurs doivent prend</w:t>
      </w:r>
      <w:r w:rsidR="008E3353" w:rsidRPr="00C52E52">
        <w:rPr>
          <w:rFonts w:ascii="Rockwell" w:hAnsi="Rockwell"/>
          <w:sz w:val="22"/>
          <w:szCs w:val="22"/>
          <w:lang w:val="fr-CA"/>
        </w:rPr>
        <w:t xml:space="preserve">re en considération et </w:t>
      </w:r>
      <w:r w:rsidR="0022178B" w:rsidRPr="00C52E52">
        <w:rPr>
          <w:rFonts w:ascii="Rockwell" w:hAnsi="Rockwell"/>
          <w:sz w:val="22"/>
          <w:szCs w:val="22"/>
          <w:lang w:val="fr-CA"/>
        </w:rPr>
        <w:t>divulguer</w:t>
      </w:r>
      <w:r w:rsidR="008E3353" w:rsidRPr="00C52E52">
        <w:rPr>
          <w:rFonts w:ascii="Rockwell" w:hAnsi="Rockwell"/>
          <w:sz w:val="22"/>
          <w:szCs w:val="22"/>
          <w:lang w:val="fr-CA"/>
        </w:rPr>
        <w:t xml:space="preserve"> </w:t>
      </w:r>
      <w:r w:rsidRPr="00C52E52">
        <w:rPr>
          <w:rFonts w:ascii="Rockwell" w:hAnsi="Rockwell"/>
          <w:sz w:val="22"/>
          <w:szCs w:val="22"/>
          <w:lang w:val="fr-CA"/>
        </w:rPr>
        <w:t>1) tout lien avec une compagnie publique ou privée ou avec</w:t>
      </w:r>
      <w:r w:rsidR="008E3353" w:rsidRPr="00C52E52">
        <w:rPr>
          <w:rFonts w:ascii="Rockwell" w:hAnsi="Rockwell"/>
          <w:sz w:val="22"/>
          <w:szCs w:val="22"/>
          <w:lang w:val="fr-CA"/>
        </w:rPr>
        <w:t xml:space="preserve"> un</w:t>
      </w:r>
      <w:r w:rsidR="00513EED" w:rsidRPr="00C52E52">
        <w:rPr>
          <w:rFonts w:ascii="Rockwell" w:hAnsi="Rockwell"/>
          <w:sz w:val="22"/>
          <w:szCs w:val="22"/>
          <w:lang w:val="fr-CA"/>
        </w:rPr>
        <w:t>e</w:t>
      </w:r>
      <w:r w:rsidR="008E3353" w:rsidRPr="00C52E52">
        <w:rPr>
          <w:rFonts w:ascii="Rockwell" w:hAnsi="Rockwell"/>
          <w:sz w:val="22"/>
          <w:szCs w:val="22"/>
          <w:lang w:val="fr-CA"/>
        </w:rPr>
        <w:t xml:space="preserve"> personne dont les produits</w:t>
      </w:r>
      <w:r w:rsidRPr="00C52E52">
        <w:rPr>
          <w:rFonts w:ascii="Rockwell" w:hAnsi="Rockwell"/>
          <w:sz w:val="22"/>
          <w:szCs w:val="22"/>
          <w:lang w:val="fr-CA"/>
        </w:rPr>
        <w:t xml:space="preserve"> (ou ceux d’un </w:t>
      </w:r>
      <w:r w:rsidR="003D6349" w:rsidRPr="00C52E52">
        <w:rPr>
          <w:rFonts w:ascii="Rockwell" w:hAnsi="Rockwell"/>
          <w:sz w:val="22"/>
          <w:szCs w:val="22"/>
          <w:lang w:val="fr-CA"/>
        </w:rPr>
        <w:t>concurrent</w:t>
      </w:r>
      <w:r w:rsidRPr="00C52E52">
        <w:rPr>
          <w:rFonts w:ascii="Rockwell" w:hAnsi="Rockwell"/>
          <w:sz w:val="22"/>
          <w:szCs w:val="22"/>
          <w:lang w:val="fr-CA"/>
        </w:rPr>
        <w:t>) sont discut</w:t>
      </w:r>
      <w:r w:rsidR="008E3353" w:rsidRPr="00C52E52">
        <w:rPr>
          <w:rFonts w:ascii="Rockwell" w:hAnsi="Rockwell"/>
          <w:sz w:val="22"/>
          <w:szCs w:val="22"/>
          <w:lang w:val="fr-CA"/>
        </w:rPr>
        <w:t xml:space="preserve">és dans l’article présenté, et </w:t>
      </w:r>
      <w:r w:rsidRPr="00C52E52">
        <w:rPr>
          <w:rFonts w:ascii="Rockwell" w:hAnsi="Rockwell"/>
          <w:sz w:val="22"/>
          <w:szCs w:val="22"/>
          <w:lang w:val="fr-CA"/>
        </w:rPr>
        <w:t xml:space="preserve">2) toute fonction de conseil formelle ou </w:t>
      </w:r>
      <w:r w:rsidRPr="00C52E52">
        <w:rPr>
          <w:rFonts w:ascii="Rockwell" w:hAnsi="Rockwell"/>
          <w:sz w:val="22"/>
          <w:szCs w:val="22"/>
          <w:lang w:val="fr-CA"/>
        </w:rPr>
        <w:lastRenderedPageBreak/>
        <w:t xml:space="preserve">informelle pour laquelle un revenu a été perçu ou peut </w:t>
      </w:r>
      <w:r w:rsidR="00F010C6" w:rsidRPr="00C52E52">
        <w:rPr>
          <w:rFonts w:ascii="Rockwell" w:hAnsi="Rockwell"/>
          <w:sz w:val="22"/>
          <w:szCs w:val="22"/>
          <w:lang w:val="fr-CA"/>
        </w:rPr>
        <w:t>ê</w:t>
      </w:r>
      <w:r w:rsidRPr="00C52E52">
        <w:rPr>
          <w:rFonts w:ascii="Rockwell" w:hAnsi="Rockwell"/>
          <w:sz w:val="22"/>
          <w:szCs w:val="22"/>
          <w:lang w:val="fr-CA"/>
        </w:rPr>
        <w:t xml:space="preserve">tre perçu. Les sources de financement, les produits et </w:t>
      </w:r>
      <w:r w:rsidR="00616A2D" w:rsidRPr="00C52E52">
        <w:rPr>
          <w:rFonts w:ascii="Rockwell" w:hAnsi="Rockwell"/>
          <w:sz w:val="22"/>
          <w:szCs w:val="22"/>
          <w:lang w:val="fr-CA"/>
        </w:rPr>
        <w:t xml:space="preserve">les </w:t>
      </w:r>
      <w:r w:rsidRPr="00C52E52">
        <w:rPr>
          <w:rFonts w:ascii="Rockwell" w:hAnsi="Rockwell"/>
          <w:sz w:val="22"/>
          <w:szCs w:val="22"/>
          <w:lang w:val="fr-CA"/>
        </w:rPr>
        <w:t xml:space="preserve">conseils doivent </w:t>
      </w:r>
      <w:r w:rsidR="00F010C6" w:rsidRPr="00C52E52">
        <w:rPr>
          <w:rFonts w:ascii="Rockwell" w:hAnsi="Rockwell"/>
          <w:sz w:val="22"/>
          <w:szCs w:val="22"/>
          <w:lang w:val="fr-CA"/>
        </w:rPr>
        <w:t>ê</w:t>
      </w:r>
      <w:r w:rsidRPr="00C52E52">
        <w:rPr>
          <w:rFonts w:ascii="Rockwell" w:hAnsi="Rockwell"/>
          <w:sz w:val="22"/>
          <w:szCs w:val="22"/>
          <w:lang w:val="fr-CA"/>
        </w:rPr>
        <w:t xml:space="preserve">tre précisés dans la rubrique </w:t>
      </w:r>
      <w:r w:rsidR="006E727B" w:rsidRPr="00C52E52">
        <w:rPr>
          <w:rFonts w:ascii="Rockwell" w:hAnsi="Rockwell"/>
          <w:sz w:val="22"/>
          <w:szCs w:val="22"/>
          <w:lang w:val="fr-CA"/>
        </w:rPr>
        <w:t>« </w:t>
      </w:r>
      <w:r w:rsidRPr="00C52E52">
        <w:rPr>
          <w:rFonts w:ascii="Rockwell" w:hAnsi="Rockwell"/>
          <w:sz w:val="22"/>
          <w:szCs w:val="22"/>
          <w:lang w:val="fr-CA"/>
        </w:rPr>
        <w:t>Remerciements</w:t>
      </w:r>
      <w:r w:rsidR="006E727B" w:rsidRPr="00C52E52">
        <w:rPr>
          <w:rFonts w:ascii="Rockwell" w:hAnsi="Rockwell"/>
          <w:sz w:val="22"/>
          <w:szCs w:val="22"/>
          <w:lang w:val="fr-CA"/>
        </w:rPr>
        <w:t> »</w:t>
      </w:r>
      <w:r w:rsidRPr="00C52E52">
        <w:rPr>
          <w:rFonts w:ascii="Rockwell" w:hAnsi="Rockwell"/>
          <w:sz w:val="22"/>
          <w:szCs w:val="22"/>
          <w:lang w:val="fr-CA"/>
        </w:rPr>
        <w:t xml:space="preserve">, comme il est précisé </w:t>
      </w:r>
      <w:r w:rsidR="006E727B" w:rsidRPr="00C52E52">
        <w:rPr>
          <w:rFonts w:ascii="Rockwell" w:hAnsi="Rockwell"/>
          <w:sz w:val="22"/>
          <w:szCs w:val="22"/>
          <w:lang w:val="fr-CA"/>
        </w:rPr>
        <w:t>ci-dessous</w:t>
      </w:r>
      <w:r w:rsidRPr="00C52E52">
        <w:rPr>
          <w:rFonts w:ascii="Rockwell" w:hAnsi="Rockwell"/>
          <w:sz w:val="22"/>
          <w:szCs w:val="22"/>
          <w:lang w:val="fr-CA"/>
        </w:rPr>
        <w:t>.</w:t>
      </w:r>
    </w:p>
    <w:p w14:paraId="0CF5941A" w14:textId="77777777" w:rsidR="00CD46CF" w:rsidRPr="00C52E52" w:rsidRDefault="00CD46CF" w:rsidP="000F66D1">
      <w:pPr>
        <w:rPr>
          <w:rFonts w:ascii="Rockwell" w:hAnsi="Rockwell"/>
          <w:sz w:val="22"/>
          <w:szCs w:val="22"/>
          <w:lang w:val="fr-CA"/>
        </w:rPr>
      </w:pPr>
    </w:p>
    <w:p w14:paraId="443F5F2B" w14:textId="77777777" w:rsidR="000F66D1" w:rsidRPr="00C52E52" w:rsidRDefault="00F010C6" w:rsidP="000F66D1">
      <w:pPr>
        <w:rPr>
          <w:rFonts w:ascii="Rockwell" w:hAnsi="Rockwell"/>
          <w:b/>
          <w:sz w:val="22"/>
          <w:szCs w:val="22"/>
          <w:lang w:val="fr-CA"/>
        </w:rPr>
      </w:pPr>
      <w:r w:rsidRPr="00C52E52">
        <w:rPr>
          <w:rFonts w:ascii="Rockwell" w:hAnsi="Rockwell"/>
          <w:b/>
          <w:sz w:val="22"/>
          <w:szCs w:val="22"/>
          <w:lang w:val="fr-CA"/>
        </w:rPr>
        <w:t>F</w:t>
      </w:r>
      <w:r w:rsidR="000F66D1" w:rsidRPr="00C52E52">
        <w:rPr>
          <w:rFonts w:ascii="Rockwell" w:hAnsi="Rockwell"/>
          <w:b/>
          <w:sz w:val="22"/>
          <w:szCs w:val="22"/>
          <w:lang w:val="fr-CA"/>
        </w:rPr>
        <w:t xml:space="preserve">ormat des </w:t>
      </w:r>
      <w:r w:rsidR="007A7E0C" w:rsidRPr="00C52E52">
        <w:rPr>
          <w:rFonts w:ascii="Rockwell" w:hAnsi="Rockwell"/>
          <w:b/>
          <w:sz w:val="22"/>
          <w:szCs w:val="22"/>
          <w:lang w:val="fr-CA"/>
        </w:rPr>
        <w:t>manuscrits</w:t>
      </w:r>
    </w:p>
    <w:p w14:paraId="4E32D787" w14:textId="77777777" w:rsidR="00AD42AD" w:rsidRPr="00C52E52" w:rsidRDefault="00AD42AD" w:rsidP="00AD42AD">
      <w:pPr>
        <w:rPr>
          <w:rFonts w:ascii="Rockwell" w:hAnsi="Rockwell"/>
          <w:sz w:val="22"/>
          <w:szCs w:val="22"/>
          <w:lang w:val="fr-CA"/>
        </w:rPr>
      </w:pPr>
    </w:p>
    <w:p w14:paraId="0F8326E5" w14:textId="77777777" w:rsidR="00AD42AD" w:rsidRPr="00C52E52" w:rsidRDefault="00DF381F" w:rsidP="00AD42AD">
      <w:pPr>
        <w:rPr>
          <w:rFonts w:ascii="Rockwell" w:hAnsi="Rockwell"/>
          <w:sz w:val="22"/>
          <w:szCs w:val="22"/>
          <w:lang w:val="fr-CA"/>
        </w:rPr>
      </w:pPr>
      <w:r w:rsidRPr="00C52E52">
        <w:rPr>
          <w:rFonts w:ascii="Rockwell" w:hAnsi="Rockwell"/>
          <w:sz w:val="22"/>
          <w:szCs w:val="22"/>
          <w:lang w:val="fr-CA"/>
        </w:rPr>
        <w:t xml:space="preserve">Caractère typographique </w:t>
      </w:r>
      <w:r w:rsidR="00AD42AD" w:rsidRPr="00C52E52">
        <w:rPr>
          <w:rFonts w:ascii="Rockwell" w:hAnsi="Rockwell"/>
          <w:sz w:val="22"/>
          <w:szCs w:val="22"/>
          <w:lang w:val="fr-CA"/>
        </w:rPr>
        <w:t>:</w:t>
      </w:r>
      <w:r w:rsidR="00A82F4F" w:rsidRPr="00C52E52">
        <w:rPr>
          <w:rFonts w:ascii="Rockwell" w:hAnsi="Rockwell"/>
          <w:sz w:val="22"/>
          <w:szCs w:val="22"/>
          <w:lang w:val="fr-CA"/>
        </w:rPr>
        <w:t xml:space="preserve"> </w:t>
      </w:r>
      <w:r w:rsidRPr="00C52E52">
        <w:rPr>
          <w:rFonts w:ascii="Rockwell" w:hAnsi="Rockwell"/>
          <w:sz w:val="22"/>
          <w:szCs w:val="22"/>
          <w:lang w:val="fr-CA"/>
        </w:rPr>
        <w:tab/>
      </w:r>
      <w:r w:rsidRPr="00C52E52">
        <w:rPr>
          <w:rFonts w:ascii="Rockwell" w:hAnsi="Rockwell"/>
          <w:sz w:val="22"/>
          <w:szCs w:val="22"/>
          <w:lang w:val="fr-CA"/>
        </w:rPr>
        <w:tab/>
      </w:r>
      <w:r w:rsidR="00527D26" w:rsidRPr="00C52E52">
        <w:rPr>
          <w:rFonts w:ascii="Rockwell" w:hAnsi="Rockwell"/>
          <w:sz w:val="22"/>
          <w:szCs w:val="22"/>
          <w:lang w:val="fr-CA"/>
        </w:rPr>
        <w:t xml:space="preserve">Corps du texte- </w:t>
      </w:r>
      <w:r w:rsidR="00AD42AD" w:rsidRPr="00C52E52">
        <w:rPr>
          <w:rFonts w:ascii="Rockwell" w:hAnsi="Rockwell"/>
          <w:sz w:val="22"/>
          <w:szCs w:val="22"/>
          <w:lang w:val="fr-CA"/>
        </w:rPr>
        <w:t xml:space="preserve">Garamond </w:t>
      </w:r>
      <w:r w:rsidRPr="00C52E52">
        <w:rPr>
          <w:rFonts w:ascii="Rockwell" w:hAnsi="Rockwell"/>
          <w:sz w:val="22"/>
          <w:szCs w:val="22"/>
          <w:lang w:val="fr-CA"/>
        </w:rPr>
        <w:t>ré</w:t>
      </w:r>
      <w:r w:rsidR="00AD42AD" w:rsidRPr="00C52E52">
        <w:rPr>
          <w:rFonts w:ascii="Rockwell" w:hAnsi="Rockwell"/>
          <w:sz w:val="22"/>
          <w:szCs w:val="22"/>
          <w:lang w:val="fr-CA"/>
        </w:rPr>
        <w:t>gul</w:t>
      </w:r>
      <w:r w:rsidRPr="00C52E52">
        <w:rPr>
          <w:rFonts w:ascii="Rockwell" w:hAnsi="Rockwell"/>
          <w:sz w:val="22"/>
          <w:szCs w:val="22"/>
          <w:lang w:val="fr-CA"/>
        </w:rPr>
        <w:t>ier</w:t>
      </w:r>
      <w:r w:rsidR="00AD42AD" w:rsidRPr="00C52E52">
        <w:rPr>
          <w:rFonts w:ascii="Rockwell" w:hAnsi="Rockwell"/>
          <w:sz w:val="22"/>
          <w:szCs w:val="22"/>
          <w:lang w:val="fr-CA"/>
        </w:rPr>
        <w:t xml:space="preserve"> 11</w:t>
      </w:r>
      <w:r w:rsidR="002A5F57" w:rsidRPr="00C52E52">
        <w:rPr>
          <w:rFonts w:ascii="Rockwell" w:hAnsi="Rockwell"/>
          <w:sz w:val="22"/>
          <w:szCs w:val="22"/>
          <w:lang w:val="fr-CA"/>
        </w:rPr>
        <w:t xml:space="preserve"> </w:t>
      </w:r>
      <w:r w:rsidR="00AD42AD" w:rsidRPr="00C52E52">
        <w:rPr>
          <w:rFonts w:ascii="Rockwell" w:hAnsi="Rockwell"/>
          <w:sz w:val="22"/>
          <w:szCs w:val="22"/>
          <w:lang w:val="fr-CA"/>
        </w:rPr>
        <w:t>pt</w:t>
      </w:r>
    </w:p>
    <w:p w14:paraId="3577D24B" w14:textId="77777777" w:rsidR="00AD42AD" w:rsidRPr="00C52E52" w:rsidRDefault="00DF381F" w:rsidP="00AD42AD">
      <w:pPr>
        <w:rPr>
          <w:rFonts w:ascii="Rockwell" w:hAnsi="Rockwell"/>
          <w:sz w:val="22"/>
          <w:szCs w:val="22"/>
          <w:lang w:val="fr-CA"/>
        </w:rPr>
      </w:pPr>
      <w:r w:rsidRPr="00C52E52">
        <w:rPr>
          <w:rFonts w:ascii="Rockwell" w:hAnsi="Rockwell"/>
          <w:sz w:val="22"/>
          <w:szCs w:val="22"/>
          <w:lang w:val="fr-CA"/>
        </w:rPr>
        <w:tab/>
      </w:r>
      <w:r w:rsidRPr="00C52E52">
        <w:rPr>
          <w:rFonts w:ascii="Rockwell" w:hAnsi="Rockwell"/>
          <w:sz w:val="22"/>
          <w:szCs w:val="22"/>
          <w:lang w:val="fr-CA"/>
        </w:rPr>
        <w:tab/>
      </w:r>
      <w:r w:rsidRPr="00C52E52">
        <w:rPr>
          <w:rFonts w:ascii="Rockwell" w:hAnsi="Rockwell"/>
          <w:sz w:val="22"/>
          <w:szCs w:val="22"/>
          <w:lang w:val="fr-CA"/>
        </w:rPr>
        <w:tab/>
      </w:r>
      <w:r w:rsidR="00527D26" w:rsidRPr="00C52E52">
        <w:rPr>
          <w:rFonts w:ascii="Rockwell" w:hAnsi="Rockwell"/>
          <w:sz w:val="22"/>
          <w:szCs w:val="22"/>
          <w:lang w:val="fr-CA"/>
        </w:rPr>
        <w:tab/>
      </w:r>
      <w:r w:rsidR="00527D26" w:rsidRPr="00C52E52">
        <w:rPr>
          <w:rFonts w:ascii="Rockwell" w:hAnsi="Rockwell"/>
          <w:sz w:val="22"/>
          <w:szCs w:val="22"/>
          <w:lang w:val="fr-CA"/>
        </w:rPr>
        <w:tab/>
        <w:t>Entêtes -</w:t>
      </w:r>
      <w:r w:rsidR="00A82F4F" w:rsidRPr="00C52E52">
        <w:rPr>
          <w:rFonts w:ascii="Rockwell" w:hAnsi="Rockwell"/>
          <w:sz w:val="22"/>
          <w:szCs w:val="22"/>
          <w:lang w:val="fr-CA"/>
        </w:rPr>
        <w:t xml:space="preserve"> </w:t>
      </w:r>
      <w:r w:rsidR="002A5F57" w:rsidRPr="00C52E52">
        <w:rPr>
          <w:rFonts w:ascii="Rockwell" w:hAnsi="Rockwell"/>
          <w:sz w:val="22"/>
          <w:szCs w:val="22"/>
          <w:lang w:val="fr-CA"/>
        </w:rPr>
        <w:t>Garamond</w:t>
      </w:r>
      <w:r w:rsidRPr="00C52E52">
        <w:rPr>
          <w:rFonts w:ascii="Rockwell" w:hAnsi="Rockwell"/>
          <w:sz w:val="22"/>
          <w:szCs w:val="22"/>
          <w:lang w:val="fr-CA"/>
        </w:rPr>
        <w:t xml:space="preserve"> gras</w:t>
      </w:r>
      <w:r w:rsidR="00AD42AD" w:rsidRPr="00C52E52">
        <w:rPr>
          <w:rFonts w:ascii="Rockwell" w:hAnsi="Rockwell"/>
          <w:sz w:val="22"/>
          <w:szCs w:val="22"/>
          <w:lang w:val="fr-CA"/>
        </w:rPr>
        <w:t xml:space="preserve"> 12 pt</w:t>
      </w:r>
    </w:p>
    <w:p w14:paraId="50CB5C70" w14:textId="77777777" w:rsidR="00AD42AD" w:rsidRPr="00C52E52" w:rsidRDefault="00AD42AD" w:rsidP="00AD42AD">
      <w:pPr>
        <w:rPr>
          <w:rFonts w:ascii="Rockwell" w:hAnsi="Rockwell"/>
          <w:sz w:val="22"/>
          <w:szCs w:val="22"/>
          <w:lang w:val="fr-CA"/>
        </w:rPr>
      </w:pPr>
    </w:p>
    <w:p w14:paraId="24A622AF" w14:textId="77777777" w:rsidR="00AD42AD" w:rsidRPr="00C52E52" w:rsidRDefault="00AD42AD" w:rsidP="00AD42AD">
      <w:pPr>
        <w:rPr>
          <w:rFonts w:ascii="Rockwell" w:hAnsi="Rockwell"/>
          <w:sz w:val="22"/>
          <w:szCs w:val="22"/>
          <w:lang w:val="fr-CA"/>
        </w:rPr>
      </w:pPr>
      <w:r w:rsidRPr="00C52E52">
        <w:rPr>
          <w:rFonts w:ascii="Rockwell" w:hAnsi="Rockwell"/>
          <w:sz w:val="22"/>
          <w:szCs w:val="22"/>
          <w:lang w:val="fr-CA"/>
        </w:rPr>
        <w:t>Marg</w:t>
      </w:r>
      <w:r w:rsidR="00DF381F" w:rsidRPr="00C52E52">
        <w:rPr>
          <w:rFonts w:ascii="Rockwell" w:hAnsi="Rockwell"/>
          <w:sz w:val="22"/>
          <w:szCs w:val="22"/>
          <w:lang w:val="fr-CA"/>
        </w:rPr>
        <w:t xml:space="preserve">es </w:t>
      </w:r>
      <w:r w:rsidRPr="00C52E52">
        <w:rPr>
          <w:rFonts w:ascii="Rockwell" w:hAnsi="Rockwell"/>
          <w:sz w:val="22"/>
          <w:szCs w:val="22"/>
          <w:lang w:val="fr-CA"/>
        </w:rPr>
        <w:t xml:space="preserve">: </w:t>
      </w:r>
      <w:r w:rsidRPr="00C52E52">
        <w:rPr>
          <w:rFonts w:ascii="Rockwell" w:hAnsi="Rockwell"/>
          <w:sz w:val="22"/>
          <w:szCs w:val="22"/>
          <w:lang w:val="fr-CA"/>
        </w:rPr>
        <w:tab/>
        <w:t xml:space="preserve"> </w:t>
      </w:r>
      <w:r w:rsidR="00DF381F" w:rsidRPr="00C52E52">
        <w:rPr>
          <w:rFonts w:ascii="Rockwell" w:hAnsi="Rockwell"/>
          <w:sz w:val="22"/>
          <w:szCs w:val="22"/>
          <w:lang w:val="fr-CA"/>
        </w:rPr>
        <w:tab/>
      </w:r>
      <w:r w:rsidR="00DF381F" w:rsidRPr="00C52E52">
        <w:rPr>
          <w:rFonts w:ascii="Rockwell" w:hAnsi="Rockwell"/>
          <w:sz w:val="22"/>
          <w:szCs w:val="22"/>
          <w:lang w:val="fr-CA"/>
        </w:rPr>
        <w:tab/>
      </w:r>
      <w:r w:rsidR="00613A99" w:rsidRPr="00C52E52">
        <w:rPr>
          <w:rFonts w:ascii="Rockwell" w:hAnsi="Rockwell"/>
          <w:sz w:val="22"/>
          <w:szCs w:val="22"/>
          <w:lang w:val="fr-CA"/>
        </w:rPr>
        <w:tab/>
      </w:r>
      <w:r w:rsidRPr="00C52E52">
        <w:rPr>
          <w:rFonts w:ascii="Rockwell" w:hAnsi="Rockwell"/>
          <w:sz w:val="22"/>
          <w:szCs w:val="22"/>
          <w:lang w:val="fr-CA"/>
        </w:rPr>
        <w:t>3</w:t>
      </w:r>
      <w:r w:rsidR="00C31344" w:rsidRPr="00C52E52">
        <w:rPr>
          <w:rFonts w:ascii="Rockwell" w:hAnsi="Rockwell"/>
          <w:sz w:val="22"/>
          <w:szCs w:val="22"/>
          <w:lang w:val="fr-CA"/>
        </w:rPr>
        <w:t xml:space="preserve"> </w:t>
      </w:r>
      <w:r w:rsidRPr="00C52E52">
        <w:rPr>
          <w:rFonts w:ascii="Rockwell" w:hAnsi="Rockwell"/>
          <w:sz w:val="22"/>
          <w:szCs w:val="22"/>
          <w:lang w:val="fr-CA"/>
        </w:rPr>
        <w:t>cm (1</w:t>
      </w:r>
      <w:r w:rsidR="00DF381F" w:rsidRPr="00C52E52">
        <w:rPr>
          <w:rFonts w:ascii="Rockwell" w:hAnsi="Rockwell"/>
          <w:sz w:val="22"/>
          <w:szCs w:val="22"/>
          <w:lang w:val="fr-CA"/>
        </w:rPr>
        <w:t>,</w:t>
      </w:r>
      <w:r w:rsidRPr="00C52E52">
        <w:rPr>
          <w:rFonts w:ascii="Rockwell" w:hAnsi="Rockwell"/>
          <w:sz w:val="22"/>
          <w:szCs w:val="22"/>
          <w:lang w:val="fr-CA"/>
        </w:rPr>
        <w:t>2</w:t>
      </w:r>
      <w:r w:rsidR="00DF381F" w:rsidRPr="00C52E52">
        <w:rPr>
          <w:rFonts w:ascii="Rockwell" w:hAnsi="Rockwell"/>
          <w:sz w:val="22"/>
          <w:szCs w:val="22"/>
          <w:lang w:val="fr-CA"/>
        </w:rPr>
        <w:t xml:space="preserve"> po</w:t>
      </w:r>
      <w:r w:rsidRPr="00C52E52">
        <w:rPr>
          <w:rFonts w:ascii="Rockwell" w:hAnsi="Rockwell"/>
          <w:sz w:val="22"/>
          <w:szCs w:val="22"/>
          <w:lang w:val="fr-CA"/>
        </w:rPr>
        <w:t xml:space="preserve">) </w:t>
      </w:r>
      <w:r w:rsidR="00A30B83" w:rsidRPr="00C52E52">
        <w:rPr>
          <w:rFonts w:ascii="Rockwell" w:hAnsi="Rockwell"/>
          <w:sz w:val="22"/>
          <w:szCs w:val="22"/>
          <w:lang w:val="fr-CA"/>
        </w:rPr>
        <w:t xml:space="preserve">de </w:t>
      </w:r>
      <w:r w:rsidR="00DF381F" w:rsidRPr="00C52E52">
        <w:rPr>
          <w:rFonts w:ascii="Rockwell" w:hAnsi="Rockwell"/>
          <w:sz w:val="22"/>
          <w:szCs w:val="22"/>
          <w:lang w:val="fr-CA"/>
        </w:rPr>
        <w:t>chaque côté</w:t>
      </w:r>
    </w:p>
    <w:p w14:paraId="148D5FEE" w14:textId="77777777" w:rsidR="00AD42AD" w:rsidRPr="00C52E52" w:rsidRDefault="00AD42AD" w:rsidP="00AD42AD">
      <w:pPr>
        <w:rPr>
          <w:rFonts w:ascii="Rockwell" w:hAnsi="Rockwell"/>
          <w:sz w:val="22"/>
          <w:szCs w:val="22"/>
          <w:lang w:val="fr-CA"/>
        </w:rPr>
      </w:pPr>
    </w:p>
    <w:p w14:paraId="0EA5E476" w14:textId="77777777" w:rsidR="00AD42AD" w:rsidRPr="00C52E52" w:rsidRDefault="00DF381F" w:rsidP="00AD42AD">
      <w:pPr>
        <w:rPr>
          <w:rFonts w:ascii="Rockwell" w:hAnsi="Rockwell"/>
          <w:sz w:val="22"/>
          <w:szCs w:val="22"/>
          <w:lang w:val="fr-CA"/>
        </w:rPr>
      </w:pPr>
      <w:r w:rsidRPr="00C52E52">
        <w:rPr>
          <w:rFonts w:ascii="Rockwell" w:hAnsi="Rockwell"/>
          <w:sz w:val="22"/>
          <w:szCs w:val="22"/>
          <w:lang w:val="fr-CA"/>
        </w:rPr>
        <w:t xml:space="preserve">Interlignage </w:t>
      </w:r>
      <w:r w:rsidR="00AD42AD" w:rsidRPr="00C52E52">
        <w:rPr>
          <w:rFonts w:ascii="Rockwell" w:hAnsi="Rockwell"/>
          <w:sz w:val="22"/>
          <w:szCs w:val="22"/>
          <w:lang w:val="fr-CA"/>
        </w:rPr>
        <w:t>:</w:t>
      </w:r>
      <w:r w:rsidR="00AD42AD" w:rsidRPr="00C52E52">
        <w:rPr>
          <w:rFonts w:ascii="Rockwell" w:hAnsi="Rockwell"/>
          <w:sz w:val="22"/>
          <w:szCs w:val="22"/>
          <w:lang w:val="fr-CA"/>
        </w:rPr>
        <w:tab/>
      </w:r>
      <w:r w:rsidRPr="00C52E52">
        <w:rPr>
          <w:rFonts w:ascii="Rockwell" w:hAnsi="Rockwell"/>
          <w:sz w:val="22"/>
          <w:szCs w:val="22"/>
          <w:lang w:val="fr-CA"/>
        </w:rPr>
        <w:tab/>
      </w:r>
      <w:r w:rsidRPr="00C52E52">
        <w:rPr>
          <w:rFonts w:ascii="Rockwell" w:hAnsi="Rockwell"/>
          <w:sz w:val="22"/>
          <w:szCs w:val="22"/>
          <w:lang w:val="fr-CA"/>
        </w:rPr>
        <w:tab/>
      </w:r>
      <w:r w:rsidR="00613A99" w:rsidRPr="00C52E52">
        <w:rPr>
          <w:rFonts w:ascii="Rockwell" w:hAnsi="Rockwell"/>
          <w:sz w:val="22"/>
          <w:szCs w:val="22"/>
          <w:lang w:val="fr-CA"/>
        </w:rPr>
        <w:tab/>
      </w:r>
      <w:r w:rsidR="007A7E0C" w:rsidRPr="00C52E52">
        <w:rPr>
          <w:rFonts w:ascii="Rockwell" w:hAnsi="Rockwell"/>
          <w:sz w:val="22"/>
          <w:szCs w:val="22"/>
          <w:lang w:val="fr-CA"/>
        </w:rPr>
        <w:t>D</w:t>
      </w:r>
      <w:r w:rsidRPr="00C52E52">
        <w:rPr>
          <w:rFonts w:ascii="Rockwell" w:hAnsi="Rockwell"/>
          <w:sz w:val="22"/>
          <w:szCs w:val="22"/>
          <w:lang w:val="fr-CA"/>
        </w:rPr>
        <w:t>ouble interligne</w:t>
      </w:r>
    </w:p>
    <w:p w14:paraId="0D3A42C9" w14:textId="77777777" w:rsidR="00AD42AD" w:rsidRPr="00C52E52" w:rsidRDefault="00AD42AD" w:rsidP="00AD42AD">
      <w:pPr>
        <w:rPr>
          <w:rFonts w:ascii="Rockwell" w:hAnsi="Rockwell"/>
          <w:sz w:val="22"/>
          <w:szCs w:val="22"/>
          <w:lang w:val="fr-CA"/>
        </w:rPr>
      </w:pPr>
    </w:p>
    <w:p w14:paraId="0F20CA2D" w14:textId="77777777" w:rsidR="00AD42AD" w:rsidRPr="00C52E52" w:rsidRDefault="00AD42AD" w:rsidP="007A7E0C">
      <w:pPr>
        <w:ind w:left="3600" w:hanging="3600"/>
        <w:rPr>
          <w:rFonts w:ascii="Rockwell" w:hAnsi="Rockwell"/>
          <w:sz w:val="22"/>
          <w:szCs w:val="22"/>
          <w:lang w:val="fr-CA"/>
        </w:rPr>
      </w:pPr>
      <w:r w:rsidRPr="00C52E52">
        <w:rPr>
          <w:rFonts w:ascii="Rockwell" w:hAnsi="Rockwell"/>
          <w:sz w:val="22"/>
          <w:szCs w:val="22"/>
          <w:lang w:val="fr-CA"/>
        </w:rPr>
        <w:t>Fi</w:t>
      </w:r>
      <w:r w:rsidR="00DF381F" w:rsidRPr="00C52E52">
        <w:rPr>
          <w:rFonts w:ascii="Rockwell" w:hAnsi="Rockwell"/>
          <w:sz w:val="22"/>
          <w:szCs w:val="22"/>
          <w:lang w:val="fr-CA"/>
        </w:rPr>
        <w:t xml:space="preserve">chiers </w:t>
      </w:r>
      <w:r w:rsidRPr="00C52E52">
        <w:rPr>
          <w:rFonts w:ascii="Rockwell" w:hAnsi="Rockwell"/>
          <w:sz w:val="22"/>
          <w:szCs w:val="22"/>
          <w:lang w:val="fr-CA"/>
        </w:rPr>
        <w:t xml:space="preserve">: </w:t>
      </w:r>
      <w:r w:rsidRPr="00C52E52">
        <w:rPr>
          <w:rFonts w:ascii="Rockwell" w:hAnsi="Rockwell"/>
          <w:sz w:val="22"/>
          <w:szCs w:val="22"/>
          <w:lang w:val="fr-CA"/>
        </w:rPr>
        <w:tab/>
        <w:t xml:space="preserve">Microsoft Word, </w:t>
      </w:r>
      <w:r w:rsidR="00DF381F" w:rsidRPr="00C52E52">
        <w:rPr>
          <w:rFonts w:ascii="Rockwell" w:hAnsi="Rockwell"/>
          <w:sz w:val="22"/>
          <w:szCs w:val="22"/>
          <w:lang w:val="fr-CA"/>
        </w:rPr>
        <w:t xml:space="preserve">y compris des fichiers séparés pour </w:t>
      </w:r>
      <w:r w:rsidR="00C31344" w:rsidRPr="00C52E52">
        <w:rPr>
          <w:rFonts w:ascii="Rockwell" w:hAnsi="Rockwell"/>
          <w:sz w:val="22"/>
          <w:szCs w:val="22"/>
          <w:lang w:val="fr-CA"/>
        </w:rPr>
        <w:t>chaque</w:t>
      </w:r>
      <w:r w:rsidR="00DF381F" w:rsidRPr="00C52E52">
        <w:rPr>
          <w:rFonts w:ascii="Rockwell" w:hAnsi="Rockwell"/>
          <w:sz w:val="22"/>
          <w:szCs w:val="22"/>
          <w:lang w:val="fr-CA"/>
        </w:rPr>
        <w:t xml:space="preserve"> image et graphique </w:t>
      </w:r>
      <w:r w:rsidRPr="00C52E52">
        <w:rPr>
          <w:rFonts w:ascii="Rockwell" w:hAnsi="Rockwell"/>
          <w:sz w:val="22"/>
          <w:szCs w:val="22"/>
          <w:lang w:val="fr-CA"/>
        </w:rPr>
        <w:t>(</w:t>
      </w:r>
      <w:r w:rsidR="00DF381F" w:rsidRPr="00C52E52">
        <w:rPr>
          <w:rFonts w:ascii="Rockwell" w:hAnsi="Rockwell"/>
          <w:sz w:val="22"/>
          <w:szCs w:val="22"/>
          <w:lang w:val="fr-CA"/>
        </w:rPr>
        <w:t>vo</w:t>
      </w:r>
      <w:r w:rsidR="00A30B83" w:rsidRPr="00C52E52">
        <w:rPr>
          <w:rFonts w:ascii="Rockwell" w:hAnsi="Rockwell"/>
          <w:sz w:val="22"/>
          <w:szCs w:val="22"/>
          <w:lang w:val="fr-CA"/>
        </w:rPr>
        <w:t>i</w:t>
      </w:r>
      <w:r w:rsidR="00DF381F" w:rsidRPr="00C52E52">
        <w:rPr>
          <w:rFonts w:ascii="Rockwell" w:hAnsi="Rockwell"/>
          <w:sz w:val="22"/>
          <w:szCs w:val="22"/>
          <w:lang w:val="fr-CA"/>
        </w:rPr>
        <w:t>r formats de fichiers acceptés</w:t>
      </w:r>
      <w:r w:rsidRPr="00C52E52">
        <w:rPr>
          <w:rFonts w:ascii="Rockwell" w:hAnsi="Rockwell"/>
          <w:sz w:val="22"/>
          <w:szCs w:val="22"/>
          <w:lang w:val="fr-CA"/>
        </w:rPr>
        <w:t>)</w:t>
      </w:r>
    </w:p>
    <w:p w14:paraId="77F8D9D1" w14:textId="77777777" w:rsidR="00AD42AD" w:rsidRPr="00C52E52" w:rsidRDefault="00AD42AD" w:rsidP="00AD42AD">
      <w:pPr>
        <w:rPr>
          <w:rFonts w:ascii="Rockwell" w:hAnsi="Rockwell"/>
          <w:sz w:val="22"/>
          <w:szCs w:val="22"/>
          <w:lang w:val="fr-CA"/>
        </w:rPr>
      </w:pPr>
    </w:p>
    <w:p w14:paraId="20C90CFB" w14:textId="32E2C8C8" w:rsidR="00AD42AD" w:rsidRPr="00C52E52" w:rsidRDefault="00DF381F" w:rsidP="00AD42AD">
      <w:pPr>
        <w:rPr>
          <w:rFonts w:ascii="Rockwell" w:hAnsi="Rockwell"/>
          <w:sz w:val="22"/>
          <w:szCs w:val="22"/>
          <w:lang w:val="fr-CA"/>
        </w:rPr>
      </w:pPr>
      <w:r w:rsidRPr="00C52E52">
        <w:rPr>
          <w:rFonts w:ascii="Rockwell" w:hAnsi="Rockwell"/>
          <w:sz w:val="22"/>
          <w:szCs w:val="22"/>
          <w:lang w:val="fr-CA"/>
        </w:rPr>
        <w:t>On doit joindre un fichier PDF pour la v</w:t>
      </w:r>
      <w:r w:rsidR="00EA3736" w:rsidRPr="00C52E52">
        <w:rPr>
          <w:rFonts w:ascii="Rockwell" w:hAnsi="Rockwell"/>
          <w:sz w:val="22"/>
          <w:szCs w:val="22"/>
          <w:lang w:val="fr-CA"/>
        </w:rPr>
        <w:t>é</w:t>
      </w:r>
      <w:r w:rsidRPr="00C52E52">
        <w:rPr>
          <w:rFonts w:ascii="Rockwell" w:hAnsi="Rockwell"/>
          <w:sz w:val="22"/>
          <w:szCs w:val="22"/>
          <w:lang w:val="fr-CA"/>
        </w:rPr>
        <w:t xml:space="preserve">rification </w:t>
      </w:r>
      <w:r w:rsidR="003D1174" w:rsidRPr="00C52E52">
        <w:rPr>
          <w:rFonts w:ascii="Rockwell" w:hAnsi="Rockwell"/>
          <w:sz w:val="22"/>
          <w:szCs w:val="22"/>
          <w:lang w:val="fr-CA"/>
        </w:rPr>
        <w:t>des</w:t>
      </w:r>
      <w:r w:rsidRPr="00C52E52">
        <w:rPr>
          <w:rFonts w:ascii="Rockwell" w:hAnsi="Rockwell"/>
          <w:sz w:val="22"/>
          <w:szCs w:val="22"/>
          <w:lang w:val="fr-CA"/>
        </w:rPr>
        <w:t xml:space="preserve"> contenu</w:t>
      </w:r>
      <w:r w:rsidR="003D1174" w:rsidRPr="00C52E52">
        <w:rPr>
          <w:rFonts w:ascii="Rockwell" w:hAnsi="Rockwell"/>
          <w:sz w:val="22"/>
          <w:szCs w:val="22"/>
          <w:lang w:val="fr-CA"/>
        </w:rPr>
        <w:t>s</w:t>
      </w:r>
      <w:r w:rsidRPr="00C52E52">
        <w:rPr>
          <w:rFonts w:ascii="Rockwell" w:hAnsi="Rockwell"/>
          <w:sz w:val="22"/>
          <w:szCs w:val="22"/>
          <w:lang w:val="fr-CA"/>
        </w:rPr>
        <w:t xml:space="preserve">. Cela permettra de vérifier </w:t>
      </w:r>
      <w:r w:rsidR="00EA3736" w:rsidRPr="00C52E52">
        <w:rPr>
          <w:rFonts w:ascii="Rockwell" w:hAnsi="Rockwell"/>
          <w:sz w:val="22"/>
          <w:szCs w:val="22"/>
          <w:lang w:val="fr-CA"/>
        </w:rPr>
        <w:t>si le</w:t>
      </w:r>
      <w:r w:rsidR="003D1174" w:rsidRPr="00C52E52">
        <w:rPr>
          <w:rFonts w:ascii="Rockwell" w:hAnsi="Rockwell"/>
          <w:sz w:val="22"/>
          <w:szCs w:val="22"/>
          <w:lang w:val="fr-CA"/>
        </w:rPr>
        <w:t>s</w:t>
      </w:r>
      <w:r w:rsidR="00EA3736" w:rsidRPr="00C52E52">
        <w:rPr>
          <w:rFonts w:ascii="Rockwell" w:hAnsi="Rockwell"/>
          <w:sz w:val="22"/>
          <w:szCs w:val="22"/>
          <w:lang w:val="fr-CA"/>
        </w:rPr>
        <w:t xml:space="preserve"> contenu</w:t>
      </w:r>
      <w:r w:rsidR="003D1174" w:rsidRPr="00C52E52">
        <w:rPr>
          <w:rFonts w:ascii="Rockwell" w:hAnsi="Rockwell"/>
          <w:sz w:val="22"/>
          <w:szCs w:val="22"/>
          <w:lang w:val="fr-CA"/>
        </w:rPr>
        <w:t>s</w:t>
      </w:r>
      <w:r w:rsidR="00EA3736" w:rsidRPr="00C52E52">
        <w:rPr>
          <w:rFonts w:ascii="Rockwell" w:hAnsi="Rockwell"/>
          <w:sz w:val="22"/>
          <w:szCs w:val="22"/>
          <w:lang w:val="fr-CA"/>
        </w:rPr>
        <w:t xml:space="preserve"> </w:t>
      </w:r>
      <w:r w:rsidR="003D1174" w:rsidRPr="00C52E52">
        <w:rPr>
          <w:rFonts w:ascii="Rockwell" w:hAnsi="Rockwell"/>
          <w:sz w:val="22"/>
          <w:szCs w:val="22"/>
          <w:lang w:val="fr-CA"/>
        </w:rPr>
        <w:t>sont</w:t>
      </w:r>
      <w:r w:rsidR="00EA3736" w:rsidRPr="00C52E52">
        <w:rPr>
          <w:rFonts w:ascii="Rockwell" w:hAnsi="Rockwell"/>
          <w:sz w:val="22"/>
          <w:szCs w:val="22"/>
          <w:lang w:val="fr-CA"/>
        </w:rPr>
        <w:t xml:space="preserve"> complet</w:t>
      </w:r>
      <w:r w:rsidR="003D1174" w:rsidRPr="00C52E52">
        <w:rPr>
          <w:rFonts w:ascii="Rockwell" w:hAnsi="Rockwell"/>
          <w:sz w:val="22"/>
          <w:szCs w:val="22"/>
          <w:lang w:val="fr-CA"/>
        </w:rPr>
        <w:t>s</w:t>
      </w:r>
      <w:r w:rsidR="00EA3736" w:rsidRPr="00C52E52">
        <w:rPr>
          <w:rFonts w:ascii="Rockwell" w:hAnsi="Rockwell"/>
          <w:sz w:val="22"/>
          <w:szCs w:val="22"/>
          <w:lang w:val="fr-CA"/>
        </w:rPr>
        <w:t xml:space="preserve"> et si toutes les images sont prises en compte. </w:t>
      </w:r>
      <w:r w:rsidR="007A7E0C" w:rsidRPr="00C52E52">
        <w:rPr>
          <w:rFonts w:ascii="Rockwell" w:hAnsi="Rockwell"/>
          <w:sz w:val="22"/>
          <w:szCs w:val="22"/>
          <w:lang w:val="fr-CA"/>
        </w:rPr>
        <w:t>Cette copie</w:t>
      </w:r>
      <w:r w:rsidR="00EA3736" w:rsidRPr="00C52E52">
        <w:rPr>
          <w:rFonts w:ascii="Rockwell" w:hAnsi="Rockwell"/>
          <w:sz w:val="22"/>
          <w:szCs w:val="22"/>
          <w:lang w:val="fr-CA"/>
        </w:rPr>
        <w:t xml:space="preserve"> </w:t>
      </w:r>
      <w:r w:rsidR="006E727B" w:rsidRPr="00C52E52">
        <w:rPr>
          <w:rFonts w:ascii="Rockwell" w:hAnsi="Rockwell"/>
          <w:sz w:val="22"/>
          <w:szCs w:val="22"/>
          <w:lang w:val="fr-CA"/>
        </w:rPr>
        <w:t xml:space="preserve">ne </w:t>
      </w:r>
      <w:r w:rsidR="00EA3736" w:rsidRPr="00C52E52">
        <w:rPr>
          <w:rFonts w:ascii="Rockwell" w:hAnsi="Rockwell"/>
          <w:sz w:val="22"/>
          <w:szCs w:val="22"/>
          <w:lang w:val="fr-CA"/>
        </w:rPr>
        <w:t xml:space="preserve">servira </w:t>
      </w:r>
      <w:r w:rsidR="006E727B" w:rsidRPr="00C52E52">
        <w:rPr>
          <w:rFonts w:ascii="Rockwell" w:hAnsi="Rockwell"/>
          <w:sz w:val="22"/>
          <w:szCs w:val="22"/>
          <w:lang w:val="fr-CA"/>
        </w:rPr>
        <w:t>qu’</w:t>
      </w:r>
      <w:r w:rsidR="003D1174" w:rsidRPr="00C52E52">
        <w:rPr>
          <w:rFonts w:ascii="Rockwell" w:hAnsi="Rockwell"/>
          <w:sz w:val="22"/>
          <w:szCs w:val="22"/>
          <w:lang w:val="fr-CA"/>
        </w:rPr>
        <w:t>à</w:t>
      </w:r>
      <w:r w:rsidR="00EA3736" w:rsidRPr="00C52E52">
        <w:rPr>
          <w:rFonts w:ascii="Rockwell" w:hAnsi="Rockwell"/>
          <w:sz w:val="22"/>
          <w:szCs w:val="22"/>
          <w:lang w:val="fr-CA"/>
        </w:rPr>
        <w:t xml:space="preserve"> la révision initiale. Toutes les mises en forme seront effectuées et présentées de nouveau dans le </w:t>
      </w:r>
      <w:r w:rsidR="007A7E0C" w:rsidRPr="00C52E52">
        <w:rPr>
          <w:rFonts w:ascii="Rockwell" w:hAnsi="Rockwell"/>
          <w:sz w:val="22"/>
          <w:szCs w:val="22"/>
          <w:lang w:val="fr-CA"/>
        </w:rPr>
        <w:t>fichier</w:t>
      </w:r>
      <w:r w:rsidR="00EA3736" w:rsidRPr="00C52E52">
        <w:rPr>
          <w:rFonts w:ascii="Rockwell" w:hAnsi="Rockwell"/>
          <w:sz w:val="22"/>
          <w:szCs w:val="22"/>
          <w:lang w:val="fr-CA"/>
        </w:rPr>
        <w:t xml:space="preserve"> </w:t>
      </w:r>
      <w:r w:rsidR="007A7E0C" w:rsidRPr="00C52E52">
        <w:rPr>
          <w:rFonts w:ascii="Rockwell" w:hAnsi="Rockwell"/>
          <w:sz w:val="22"/>
          <w:szCs w:val="22"/>
          <w:lang w:val="fr-CA"/>
        </w:rPr>
        <w:t xml:space="preserve">Word </w:t>
      </w:r>
      <w:r w:rsidR="00EA3736" w:rsidRPr="00C52E52">
        <w:rPr>
          <w:rFonts w:ascii="Rockwell" w:hAnsi="Rockwell"/>
          <w:sz w:val="22"/>
          <w:szCs w:val="22"/>
          <w:lang w:val="fr-CA"/>
        </w:rPr>
        <w:t>numérique.</w:t>
      </w:r>
      <w:r w:rsidR="00AD42AD" w:rsidRPr="00C52E52">
        <w:rPr>
          <w:rFonts w:ascii="Rockwell" w:hAnsi="Rockwell"/>
          <w:sz w:val="22"/>
          <w:szCs w:val="22"/>
          <w:lang w:val="fr-CA"/>
        </w:rPr>
        <w:t xml:space="preserve"> </w:t>
      </w:r>
    </w:p>
    <w:p w14:paraId="5C03BBF1" w14:textId="77777777" w:rsidR="00CD46CF" w:rsidRPr="00C52E52" w:rsidRDefault="00CD46CF" w:rsidP="000F66D1">
      <w:pPr>
        <w:rPr>
          <w:rFonts w:ascii="Rockwell" w:hAnsi="Rockwell"/>
          <w:sz w:val="22"/>
          <w:szCs w:val="22"/>
          <w:lang w:val="fr-CA"/>
        </w:rPr>
      </w:pPr>
    </w:p>
    <w:p w14:paraId="164E06B0" w14:textId="77777777" w:rsidR="000F66D1" w:rsidRPr="00C52E52" w:rsidRDefault="000F66D1" w:rsidP="007869D4">
      <w:pPr>
        <w:rPr>
          <w:rFonts w:ascii="Rockwell" w:hAnsi="Rockwell"/>
          <w:b/>
          <w:sz w:val="22"/>
          <w:szCs w:val="22"/>
          <w:lang w:val="fr-CA"/>
        </w:rPr>
      </w:pPr>
      <w:r w:rsidRPr="00C52E52">
        <w:rPr>
          <w:rFonts w:ascii="Rockwell" w:hAnsi="Rockwell"/>
          <w:b/>
          <w:sz w:val="22"/>
          <w:szCs w:val="22"/>
          <w:lang w:val="fr-CA"/>
        </w:rPr>
        <w:t>Page titre</w:t>
      </w:r>
    </w:p>
    <w:p w14:paraId="0D4C43A7" w14:textId="77777777" w:rsidR="00EB790F" w:rsidRPr="00C52E52" w:rsidRDefault="000F66D1" w:rsidP="000F66D1">
      <w:pPr>
        <w:rPr>
          <w:rFonts w:ascii="Rockwell" w:hAnsi="Rockwell"/>
          <w:sz w:val="22"/>
          <w:szCs w:val="22"/>
          <w:lang w:val="fr-CA"/>
        </w:rPr>
      </w:pPr>
      <w:r w:rsidRPr="00C52E52">
        <w:rPr>
          <w:rFonts w:ascii="Rockwell" w:hAnsi="Rockwell"/>
          <w:sz w:val="22"/>
          <w:szCs w:val="22"/>
          <w:lang w:val="fr-CA"/>
        </w:rPr>
        <w:t xml:space="preserve">Indiquez le titre de l’article, le nom de l’auteur avec ses titres professionnels, ainsi que la ville et la province, sur une </w:t>
      </w:r>
      <w:r w:rsidR="00F93E10" w:rsidRPr="00C52E52">
        <w:rPr>
          <w:rFonts w:ascii="Rockwell" w:hAnsi="Rockwell"/>
          <w:sz w:val="22"/>
          <w:szCs w:val="22"/>
          <w:lang w:val="fr-CA"/>
        </w:rPr>
        <w:t>feuille séparée</w:t>
      </w:r>
      <w:r w:rsidRPr="00C52E52">
        <w:rPr>
          <w:rFonts w:ascii="Rockwell" w:hAnsi="Rockwell"/>
          <w:sz w:val="22"/>
          <w:szCs w:val="22"/>
          <w:lang w:val="fr-CA"/>
        </w:rPr>
        <w:t xml:space="preserve">. S’il y a plusieurs auteurs, veuillez identifier la personne qui effectuera les corrections et qui sera responsable des demandes de </w:t>
      </w:r>
      <w:r w:rsidR="00B4630A" w:rsidRPr="00C52E52">
        <w:rPr>
          <w:rFonts w:ascii="Rockwell" w:hAnsi="Rockwell"/>
          <w:sz w:val="22"/>
          <w:szCs w:val="22"/>
          <w:lang w:val="fr-CA"/>
        </w:rPr>
        <w:t>réimpression</w:t>
      </w:r>
      <w:r w:rsidRPr="00C52E52">
        <w:rPr>
          <w:rFonts w:ascii="Rockwell" w:hAnsi="Rockwell"/>
          <w:sz w:val="22"/>
          <w:szCs w:val="22"/>
          <w:lang w:val="fr-CA"/>
        </w:rPr>
        <w:t>. L’ordre dans lequel les auteurs sont identifiés rel</w:t>
      </w:r>
      <w:r w:rsidR="00EA3736" w:rsidRPr="00C52E52">
        <w:rPr>
          <w:rFonts w:ascii="Rockwell" w:hAnsi="Rockwell"/>
          <w:sz w:val="22"/>
          <w:szCs w:val="22"/>
          <w:lang w:val="fr-CA"/>
        </w:rPr>
        <w:t>è</w:t>
      </w:r>
      <w:r w:rsidRPr="00C52E52">
        <w:rPr>
          <w:rFonts w:ascii="Rockwell" w:hAnsi="Rockwell"/>
          <w:sz w:val="22"/>
          <w:szCs w:val="22"/>
          <w:lang w:val="fr-CA"/>
        </w:rPr>
        <w:t>ve de la décision des auteurs eux-m</w:t>
      </w:r>
      <w:r w:rsidR="00EA3736" w:rsidRPr="00C52E52">
        <w:rPr>
          <w:rFonts w:ascii="Rockwell" w:hAnsi="Rockwell"/>
          <w:sz w:val="22"/>
          <w:szCs w:val="22"/>
          <w:lang w:val="fr-CA"/>
        </w:rPr>
        <w:t>ê</w:t>
      </w:r>
      <w:r w:rsidRPr="00C52E52">
        <w:rPr>
          <w:rFonts w:ascii="Rockwell" w:hAnsi="Rockwell"/>
          <w:sz w:val="22"/>
          <w:szCs w:val="22"/>
          <w:lang w:val="fr-CA"/>
        </w:rPr>
        <w:t xml:space="preserve">mes, et le crédit accordé aux auteurs devrait </w:t>
      </w:r>
      <w:r w:rsidR="00EA3736" w:rsidRPr="00C52E52">
        <w:rPr>
          <w:rFonts w:ascii="Rockwell" w:hAnsi="Rockwell"/>
          <w:sz w:val="22"/>
          <w:szCs w:val="22"/>
          <w:lang w:val="fr-CA"/>
        </w:rPr>
        <w:t>ê</w:t>
      </w:r>
      <w:r w:rsidRPr="00C52E52">
        <w:rPr>
          <w:rFonts w:ascii="Rockwell" w:hAnsi="Rockwell"/>
          <w:sz w:val="22"/>
          <w:szCs w:val="22"/>
          <w:lang w:val="fr-CA"/>
        </w:rPr>
        <w:t>tre fonction du niveau de participation de chacun</w:t>
      </w:r>
      <w:r w:rsidRPr="00C52E52">
        <w:rPr>
          <w:rFonts w:ascii="Rockwell" w:hAnsi="Rockwell"/>
          <w:sz w:val="22"/>
          <w:szCs w:val="22"/>
          <w:vertAlign w:val="superscript"/>
          <w:lang w:val="fr-CA"/>
        </w:rPr>
        <w:t>1,3</w:t>
      </w:r>
      <w:commentRangeStart w:id="0"/>
      <w:r w:rsidRPr="00C52E52">
        <w:rPr>
          <w:rFonts w:ascii="Rockwell" w:hAnsi="Rockwell"/>
          <w:sz w:val="22"/>
          <w:szCs w:val="22"/>
          <w:lang w:val="fr-CA"/>
        </w:rPr>
        <w:t>.</w:t>
      </w:r>
      <w:commentRangeEnd w:id="0"/>
      <w:r w:rsidR="003D6349" w:rsidRPr="00C52E52">
        <w:rPr>
          <w:rStyle w:val="CommentReference"/>
          <w:lang w:val="fr-CA"/>
        </w:rPr>
        <w:commentReference w:id="0"/>
      </w:r>
      <w:r w:rsidRPr="00C52E52">
        <w:rPr>
          <w:rFonts w:ascii="Rockwell" w:hAnsi="Rockwell"/>
          <w:sz w:val="22"/>
          <w:szCs w:val="22"/>
          <w:lang w:val="fr-CA"/>
        </w:rPr>
        <w:t xml:space="preserve"> </w:t>
      </w:r>
    </w:p>
    <w:p w14:paraId="4AE31F53" w14:textId="77777777" w:rsidR="00EB790F" w:rsidRPr="00C52E52" w:rsidRDefault="00EB790F" w:rsidP="000F66D1">
      <w:pPr>
        <w:rPr>
          <w:rFonts w:ascii="Rockwell" w:hAnsi="Rockwell"/>
          <w:sz w:val="22"/>
          <w:szCs w:val="22"/>
          <w:lang w:val="fr-CA"/>
        </w:rPr>
      </w:pPr>
    </w:p>
    <w:p w14:paraId="4A634443" w14:textId="0742C7F1" w:rsidR="00F93E10" w:rsidRPr="00C52E52" w:rsidRDefault="00F93E10" w:rsidP="000F66D1">
      <w:pPr>
        <w:rPr>
          <w:rFonts w:ascii="Rockwell" w:hAnsi="Rockwell"/>
          <w:sz w:val="22"/>
          <w:szCs w:val="22"/>
          <w:lang w:val="fr-CA"/>
        </w:rPr>
      </w:pPr>
      <w:r w:rsidRPr="00C52E52">
        <w:rPr>
          <w:rFonts w:ascii="Rockwell" w:hAnsi="Rockwell"/>
          <w:sz w:val="22"/>
          <w:szCs w:val="22"/>
          <w:lang w:val="fr-CA"/>
        </w:rPr>
        <w:t xml:space="preserve">Selon les recommandations de l’ICMJE (International </w:t>
      </w:r>
      <w:proofErr w:type="spellStart"/>
      <w:r w:rsidRPr="00C52E52">
        <w:rPr>
          <w:rFonts w:ascii="Rockwell" w:hAnsi="Rockwell"/>
          <w:sz w:val="22"/>
          <w:szCs w:val="22"/>
          <w:lang w:val="fr-CA"/>
        </w:rPr>
        <w:t>Committee</w:t>
      </w:r>
      <w:proofErr w:type="spellEnd"/>
      <w:r w:rsidRPr="00C52E52">
        <w:rPr>
          <w:rFonts w:ascii="Rockwell" w:hAnsi="Rockwell"/>
          <w:sz w:val="22"/>
          <w:szCs w:val="22"/>
          <w:lang w:val="fr-CA"/>
        </w:rPr>
        <w:t xml:space="preserve"> of </w:t>
      </w:r>
      <w:proofErr w:type="spellStart"/>
      <w:r w:rsidRPr="00C52E52">
        <w:rPr>
          <w:rFonts w:ascii="Rockwell" w:hAnsi="Rockwell"/>
          <w:sz w:val="22"/>
          <w:szCs w:val="22"/>
          <w:lang w:val="fr-CA"/>
        </w:rPr>
        <w:t>Medical</w:t>
      </w:r>
      <w:proofErr w:type="spellEnd"/>
      <w:r w:rsidRPr="00C52E52">
        <w:rPr>
          <w:rFonts w:ascii="Rockwell" w:hAnsi="Rockwell"/>
          <w:sz w:val="22"/>
          <w:szCs w:val="22"/>
          <w:lang w:val="fr-CA"/>
        </w:rPr>
        <w:t xml:space="preserve"> Journal Editors)</w:t>
      </w:r>
      <w:r w:rsidR="00D9164C" w:rsidRPr="00C52E52">
        <w:rPr>
          <w:rFonts w:ascii="Rockwell" w:hAnsi="Rockwell"/>
          <w:sz w:val="22"/>
          <w:szCs w:val="22"/>
          <w:lang w:val="fr-CA"/>
        </w:rPr>
        <w:t xml:space="preserve">, on </w:t>
      </w:r>
      <w:r w:rsidR="009F6BAA" w:rsidRPr="00C52E52">
        <w:rPr>
          <w:rFonts w:ascii="Rockwell" w:hAnsi="Rockwell"/>
          <w:sz w:val="22"/>
          <w:szCs w:val="22"/>
          <w:lang w:val="fr-CA"/>
        </w:rPr>
        <w:t xml:space="preserve">conseille que </w:t>
      </w:r>
      <w:r w:rsidR="009B226C" w:rsidRPr="00C52E52">
        <w:rPr>
          <w:rFonts w:ascii="Rockwell" w:hAnsi="Rockwell"/>
          <w:sz w:val="22"/>
          <w:szCs w:val="22"/>
          <w:lang w:val="fr-CA"/>
        </w:rPr>
        <w:t xml:space="preserve">l’attribution du statut d’auteur </w:t>
      </w:r>
      <w:r w:rsidR="009F6BAA" w:rsidRPr="00C52E52">
        <w:rPr>
          <w:rFonts w:ascii="Rockwell" w:hAnsi="Rockwell"/>
          <w:sz w:val="22"/>
          <w:szCs w:val="22"/>
          <w:lang w:val="fr-CA"/>
        </w:rPr>
        <w:t>soit basée sur les quatre critères suivants :</w:t>
      </w:r>
    </w:p>
    <w:p w14:paraId="39F460A7" w14:textId="77777777" w:rsidR="00FD4C50" w:rsidRPr="00C52E52" w:rsidRDefault="00FD4C50" w:rsidP="000F66D1">
      <w:pPr>
        <w:rPr>
          <w:rFonts w:ascii="Rockwell" w:hAnsi="Rockwell"/>
          <w:sz w:val="22"/>
          <w:szCs w:val="22"/>
          <w:lang w:val="fr-CA"/>
        </w:rPr>
      </w:pPr>
    </w:p>
    <w:p w14:paraId="3A294300" w14:textId="5BAD78F9" w:rsidR="009F6BAA" w:rsidRPr="00C52E52" w:rsidRDefault="00FD4C50" w:rsidP="009F6BAA">
      <w:pPr>
        <w:pStyle w:val="ListParagraph"/>
        <w:numPr>
          <w:ilvl w:val="0"/>
          <w:numId w:val="21"/>
        </w:numPr>
        <w:rPr>
          <w:rFonts w:ascii="Rockwell" w:hAnsi="Rockwell"/>
          <w:sz w:val="22"/>
          <w:szCs w:val="22"/>
          <w:lang w:val="fr-CA"/>
        </w:rPr>
      </w:pPr>
      <w:r w:rsidRPr="00C52E52">
        <w:rPr>
          <w:rFonts w:ascii="Rockwell" w:hAnsi="Rockwell"/>
          <w:sz w:val="22"/>
          <w:szCs w:val="22"/>
          <w:lang w:val="fr-CA"/>
        </w:rPr>
        <w:t xml:space="preserve">les contributions significatives </w:t>
      </w:r>
      <w:r w:rsidR="009E17B0" w:rsidRPr="00C52E52">
        <w:rPr>
          <w:rFonts w:ascii="Rockwell" w:hAnsi="Rockwell"/>
          <w:sz w:val="22"/>
          <w:szCs w:val="22"/>
          <w:lang w:val="fr-CA"/>
        </w:rPr>
        <w:t xml:space="preserve">apportées </w:t>
      </w:r>
      <w:r w:rsidRPr="00C52E52">
        <w:rPr>
          <w:rFonts w:ascii="Rockwell" w:hAnsi="Rockwell"/>
          <w:sz w:val="22"/>
          <w:szCs w:val="22"/>
          <w:lang w:val="fr-CA"/>
        </w:rPr>
        <w:t xml:space="preserve">à la conception des travaux; ou l’acquisition, l’analyse ou l’interprétation des données </w:t>
      </w:r>
      <w:r w:rsidR="005D0B32" w:rsidRPr="00C52E52">
        <w:rPr>
          <w:rFonts w:ascii="Rockwell" w:hAnsi="Rockwell"/>
          <w:sz w:val="22"/>
          <w:szCs w:val="22"/>
          <w:lang w:val="fr-CA"/>
        </w:rPr>
        <w:t>faisant l’objet des</w:t>
      </w:r>
      <w:r w:rsidRPr="00C52E52">
        <w:rPr>
          <w:rFonts w:ascii="Rockwell" w:hAnsi="Rockwell"/>
          <w:sz w:val="22"/>
          <w:szCs w:val="22"/>
          <w:lang w:val="fr-CA"/>
        </w:rPr>
        <w:t xml:space="preserve"> travaux; ET</w:t>
      </w:r>
    </w:p>
    <w:p w14:paraId="262748E5" w14:textId="648C3D43" w:rsidR="005D0B32" w:rsidRPr="00C52E52" w:rsidRDefault="005D0B32" w:rsidP="005D0B32">
      <w:pPr>
        <w:pStyle w:val="ListParagraph"/>
        <w:numPr>
          <w:ilvl w:val="0"/>
          <w:numId w:val="21"/>
        </w:numPr>
        <w:rPr>
          <w:rFonts w:ascii="Rockwell" w:hAnsi="Rockwell"/>
          <w:sz w:val="22"/>
          <w:szCs w:val="22"/>
          <w:lang w:val="fr-CA"/>
        </w:rPr>
      </w:pPr>
      <w:r w:rsidRPr="00C52E52">
        <w:rPr>
          <w:rFonts w:ascii="Rockwell" w:hAnsi="Rockwell"/>
          <w:sz w:val="22"/>
          <w:szCs w:val="22"/>
          <w:lang w:val="fr-CA"/>
        </w:rPr>
        <w:t xml:space="preserve">la rédaction d’une première version des travaux </w:t>
      </w:r>
      <w:r w:rsidR="006F4B75" w:rsidRPr="00C52E52">
        <w:rPr>
          <w:rFonts w:ascii="Rockwell" w:hAnsi="Rockwell"/>
          <w:sz w:val="22"/>
          <w:szCs w:val="22"/>
          <w:lang w:val="fr-CA"/>
        </w:rPr>
        <w:t xml:space="preserve">ou </w:t>
      </w:r>
      <w:r w:rsidR="007F2A41" w:rsidRPr="00C52E52">
        <w:rPr>
          <w:rFonts w:ascii="Rockwell" w:hAnsi="Rockwell"/>
          <w:sz w:val="22"/>
          <w:szCs w:val="22"/>
          <w:lang w:val="fr-CA"/>
        </w:rPr>
        <w:t>un examen critique</w:t>
      </w:r>
      <w:r w:rsidR="009E17B0" w:rsidRPr="00C52E52">
        <w:rPr>
          <w:rFonts w:ascii="Rockwell" w:hAnsi="Rockwell"/>
          <w:sz w:val="22"/>
          <w:szCs w:val="22"/>
          <w:lang w:val="fr-CA"/>
        </w:rPr>
        <w:t xml:space="preserve"> de</w:t>
      </w:r>
      <w:r w:rsidR="006F4B75" w:rsidRPr="00C52E52">
        <w:rPr>
          <w:rFonts w:ascii="Rockwell" w:hAnsi="Rockwell"/>
          <w:sz w:val="22"/>
          <w:szCs w:val="22"/>
          <w:lang w:val="fr-CA"/>
        </w:rPr>
        <w:t>s</w:t>
      </w:r>
      <w:r w:rsidRPr="00C52E52">
        <w:rPr>
          <w:rFonts w:ascii="Rockwell" w:hAnsi="Rockwell"/>
          <w:sz w:val="22"/>
          <w:szCs w:val="22"/>
          <w:lang w:val="fr-CA"/>
        </w:rPr>
        <w:t xml:space="preserve"> contenus </w:t>
      </w:r>
      <w:r w:rsidR="009E17B0" w:rsidRPr="00C52E52">
        <w:rPr>
          <w:rFonts w:ascii="Rockwell" w:hAnsi="Rockwell"/>
          <w:sz w:val="22"/>
          <w:szCs w:val="22"/>
          <w:lang w:val="fr-CA"/>
        </w:rPr>
        <w:t>intellectuels importants; ET</w:t>
      </w:r>
    </w:p>
    <w:p w14:paraId="403CD0FE" w14:textId="7168DE33" w:rsidR="009E17B0" w:rsidRPr="00C52E52" w:rsidRDefault="009E17B0" w:rsidP="005D0B32">
      <w:pPr>
        <w:pStyle w:val="ListParagraph"/>
        <w:numPr>
          <w:ilvl w:val="0"/>
          <w:numId w:val="21"/>
        </w:numPr>
        <w:rPr>
          <w:rFonts w:ascii="Rockwell" w:hAnsi="Rockwell"/>
          <w:sz w:val="22"/>
          <w:szCs w:val="22"/>
          <w:lang w:val="fr-CA"/>
        </w:rPr>
      </w:pPr>
      <w:r w:rsidRPr="00C52E52">
        <w:rPr>
          <w:rFonts w:ascii="Rockwell" w:hAnsi="Rockwell"/>
          <w:sz w:val="22"/>
          <w:szCs w:val="22"/>
          <w:lang w:val="fr-CA"/>
        </w:rPr>
        <w:t xml:space="preserve">l’approbation finale de la version à </w:t>
      </w:r>
      <w:r w:rsidR="00CE68BD" w:rsidRPr="00C52E52">
        <w:rPr>
          <w:rFonts w:ascii="Rockwell" w:hAnsi="Rockwell"/>
          <w:sz w:val="22"/>
          <w:szCs w:val="22"/>
          <w:lang w:val="fr-CA"/>
        </w:rPr>
        <w:t>faire</w:t>
      </w:r>
      <w:r w:rsidRPr="00C52E52">
        <w:rPr>
          <w:rFonts w:ascii="Rockwell" w:hAnsi="Rockwell"/>
          <w:sz w:val="22"/>
          <w:szCs w:val="22"/>
          <w:lang w:val="fr-CA"/>
        </w:rPr>
        <w:t xml:space="preserve"> publie</w:t>
      </w:r>
      <w:r w:rsidR="00CE68BD" w:rsidRPr="00C52E52">
        <w:rPr>
          <w:rFonts w:ascii="Rockwell" w:hAnsi="Rockwell"/>
          <w:sz w:val="22"/>
          <w:szCs w:val="22"/>
          <w:lang w:val="fr-CA"/>
        </w:rPr>
        <w:t>r</w:t>
      </w:r>
      <w:r w:rsidRPr="00C52E52">
        <w:rPr>
          <w:rFonts w:ascii="Rockwell" w:hAnsi="Rockwell"/>
          <w:sz w:val="22"/>
          <w:szCs w:val="22"/>
          <w:lang w:val="fr-CA"/>
        </w:rPr>
        <w:t>; ET</w:t>
      </w:r>
    </w:p>
    <w:p w14:paraId="2B78637E" w14:textId="4F52B346" w:rsidR="009E17B0" w:rsidRPr="00C52E52" w:rsidRDefault="006F4B75" w:rsidP="005D0B32">
      <w:pPr>
        <w:pStyle w:val="ListParagraph"/>
        <w:numPr>
          <w:ilvl w:val="0"/>
          <w:numId w:val="21"/>
        </w:numPr>
        <w:rPr>
          <w:rFonts w:ascii="Rockwell" w:hAnsi="Rockwell"/>
          <w:sz w:val="22"/>
          <w:szCs w:val="22"/>
          <w:lang w:val="fr-CA"/>
        </w:rPr>
      </w:pPr>
      <w:r w:rsidRPr="00C52E52">
        <w:rPr>
          <w:rFonts w:ascii="Rockwell" w:hAnsi="Rockwell"/>
          <w:sz w:val="22"/>
          <w:szCs w:val="22"/>
          <w:lang w:val="fr-CA"/>
        </w:rPr>
        <w:t xml:space="preserve">l’acceptation d’assumer la responsabilité de tous les aspects des travaux en s’assurant que toutes les questions liées à l’exactitude ou à l’intégrité de </w:t>
      </w:r>
      <w:r w:rsidR="00363848" w:rsidRPr="00C52E52">
        <w:rPr>
          <w:rFonts w:ascii="Rockwell" w:hAnsi="Rockwell"/>
          <w:sz w:val="22"/>
          <w:szCs w:val="22"/>
          <w:lang w:val="fr-CA"/>
        </w:rPr>
        <w:t>tout</w:t>
      </w:r>
      <w:r w:rsidRPr="00C52E52">
        <w:rPr>
          <w:rFonts w:ascii="Rockwell" w:hAnsi="Rockwell"/>
          <w:sz w:val="22"/>
          <w:szCs w:val="22"/>
          <w:lang w:val="fr-CA"/>
        </w:rPr>
        <w:t xml:space="preserve"> élément des travaux sont examinées et réglées de façon appropriée.</w:t>
      </w:r>
    </w:p>
    <w:p w14:paraId="69E0E5A5" w14:textId="1788AA63" w:rsidR="007660D6" w:rsidRPr="00C52E52" w:rsidRDefault="007660D6" w:rsidP="007660D6">
      <w:pPr>
        <w:rPr>
          <w:rFonts w:ascii="Rockwell" w:hAnsi="Rockwell"/>
          <w:sz w:val="22"/>
          <w:szCs w:val="22"/>
          <w:lang w:val="fr-CA"/>
        </w:rPr>
      </w:pPr>
    </w:p>
    <w:p w14:paraId="70FD5D1F" w14:textId="37EE1705" w:rsidR="007660D6" w:rsidRPr="00C52E52" w:rsidRDefault="007660D6" w:rsidP="007660D6">
      <w:pPr>
        <w:pStyle w:val="Normal1"/>
        <w:rPr>
          <w:rFonts w:ascii="Rockwell" w:eastAsia="Rockwell" w:hAnsi="Rockwell" w:cs="Rockwell"/>
          <w:sz w:val="22"/>
          <w:szCs w:val="22"/>
          <w:lang w:val="fr-CA"/>
        </w:rPr>
      </w:pPr>
      <w:r w:rsidRPr="00C52E52">
        <w:rPr>
          <w:rFonts w:ascii="Rockwell" w:eastAsia="Rockwell" w:hAnsi="Rockwell" w:cs="Rockwell"/>
          <w:sz w:val="22"/>
          <w:szCs w:val="22"/>
          <w:highlight w:val="yellow"/>
          <w:lang w:val="fr-CA"/>
        </w:rPr>
        <w:t xml:space="preserve">(use </w:t>
      </w:r>
      <w:proofErr w:type="spellStart"/>
      <w:r w:rsidRPr="00C52E52">
        <w:rPr>
          <w:rFonts w:ascii="Rockwell" w:eastAsia="Rockwell" w:hAnsi="Rockwell" w:cs="Rockwell"/>
          <w:sz w:val="22"/>
          <w:szCs w:val="22"/>
          <w:highlight w:val="yellow"/>
          <w:lang w:val="fr-CA"/>
        </w:rPr>
        <w:t>reference</w:t>
      </w:r>
      <w:proofErr w:type="spellEnd"/>
      <w:r w:rsidRPr="00C52E52">
        <w:rPr>
          <w:rFonts w:ascii="Rockwell" w:eastAsia="Rockwell" w:hAnsi="Rockwell" w:cs="Rockwell"/>
          <w:sz w:val="22"/>
          <w:szCs w:val="22"/>
          <w:highlight w:val="yellow"/>
          <w:lang w:val="fr-CA"/>
        </w:rPr>
        <w:t xml:space="preserve"> to </w:t>
      </w:r>
      <w:proofErr w:type="spellStart"/>
      <w:r w:rsidRPr="00C52E52">
        <w:rPr>
          <w:rFonts w:ascii="Rockwell" w:eastAsia="Rockwell" w:hAnsi="Rockwell" w:cs="Rockwell"/>
          <w:sz w:val="22"/>
          <w:szCs w:val="22"/>
          <w:highlight w:val="yellow"/>
          <w:lang w:val="fr-CA"/>
        </w:rPr>
        <w:t>link</w:t>
      </w:r>
      <w:proofErr w:type="spellEnd"/>
      <w:r w:rsidRPr="00C52E52">
        <w:rPr>
          <w:rFonts w:ascii="Rockwell" w:eastAsia="Rockwell" w:hAnsi="Rockwell" w:cs="Rockwell"/>
          <w:sz w:val="22"/>
          <w:szCs w:val="22"/>
          <w:highlight w:val="yellow"/>
          <w:lang w:val="fr-CA"/>
        </w:rPr>
        <w:t xml:space="preserve"> out to full document)</w:t>
      </w:r>
    </w:p>
    <w:p w14:paraId="5D3E8C44" w14:textId="77777777" w:rsidR="00F93E10" w:rsidRPr="00C52E52" w:rsidRDefault="00F93E10" w:rsidP="000F66D1">
      <w:pPr>
        <w:rPr>
          <w:rFonts w:ascii="Rockwell" w:hAnsi="Rockwell"/>
          <w:sz w:val="22"/>
          <w:szCs w:val="22"/>
          <w:lang w:val="fr-CA"/>
        </w:rPr>
      </w:pPr>
    </w:p>
    <w:p w14:paraId="4397E2F2" w14:textId="1B066534" w:rsidR="000F66D1" w:rsidRPr="00C52E52" w:rsidRDefault="000F66D1" w:rsidP="000F66D1">
      <w:pPr>
        <w:rPr>
          <w:rFonts w:ascii="Rockwell" w:hAnsi="Rockwell"/>
          <w:sz w:val="22"/>
          <w:szCs w:val="22"/>
          <w:lang w:val="fr-CA"/>
        </w:rPr>
      </w:pPr>
      <w:r w:rsidRPr="00C52E52">
        <w:rPr>
          <w:rFonts w:ascii="Rockwell" w:hAnsi="Rockwell"/>
          <w:sz w:val="22"/>
          <w:szCs w:val="22"/>
          <w:lang w:val="fr-CA"/>
        </w:rPr>
        <w:t xml:space="preserve">Si </w:t>
      </w:r>
      <w:r w:rsidR="00FD4C50" w:rsidRPr="00C52E52">
        <w:rPr>
          <w:rFonts w:ascii="Rockwell" w:hAnsi="Rockwell"/>
          <w:sz w:val="22"/>
          <w:szCs w:val="22"/>
          <w:lang w:val="fr-CA"/>
        </w:rPr>
        <w:t>l’</w:t>
      </w:r>
      <w:r w:rsidRPr="00C52E52">
        <w:rPr>
          <w:rFonts w:ascii="Rockwell" w:hAnsi="Rockwell"/>
          <w:sz w:val="22"/>
          <w:szCs w:val="22"/>
          <w:lang w:val="fr-CA"/>
        </w:rPr>
        <w:t>un des auteurs a changé d’emploi depuis l</w:t>
      </w:r>
      <w:r w:rsidR="00A30B83" w:rsidRPr="00C52E52">
        <w:rPr>
          <w:rFonts w:ascii="Rockwell" w:hAnsi="Rockwell"/>
          <w:sz w:val="22"/>
          <w:szCs w:val="22"/>
          <w:lang w:val="fr-CA"/>
        </w:rPr>
        <w:t>e par</w:t>
      </w:r>
      <w:r w:rsidRPr="00C52E52">
        <w:rPr>
          <w:rFonts w:ascii="Rockwell" w:hAnsi="Rockwell"/>
          <w:sz w:val="22"/>
          <w:szCs w:val="22"/>
          <w:lang w:val="fr-CA"/>
        </w:rPr>
        <w:t>ach</w:t>
      </w:r>
      <w:r w:rsidR="00A30B83" w:rsidRPr="00C52E52">
        <w:rPr>
          <w:rFonts w:ascii="Rockwell" w:hAnsi="Rockwell"/>
          <w:sz w:val="22"/>
          <w:szCs w:val="22"/>
          <w:lang w:val="fr-CA"/>
        </w:rPr>
        <w:t>è</w:t>
      </w:r>
      <w:r w:rsidRPr="00C52E52">
        <w:rPr>
          <w:rFonts w:ascii="Rockwell" w:hAnsi="Rockwell"/>
          <w:sz w:val="22"/>
          <w:szCs w:val="22"/>
          <w:lang w:val="fr-CA"/>
        </w:rPr>
        <w:t xml:space="preserve">vement de l’article, </w:t>
      </w:r>
      <w:r w:rsidR="00A30B83" w:rsidRPr="00C52E52">
        <w:rPr>
          <w:rFonts w:ascii="Rockwell" w:hAnsi="Rockwell"/>
          <w:sz w:val="22"/>
          <w:szCs w:val="22"/>
          <w:lang w:val="fr-CA"/>
        </w:rPr>
        <w:t xml:space="preserve">le nouveau lieu de travail doit </w:t>
      </w:r>
      <w:r w:rsidRPr="00C52E52">
        <w:rPr>
          <w:rFonts w:ascii="Rockwell" w:hAnsi="Rockwell"/>
          <w:sz w:val="22"/>
          <w:szCs w:val="22"/>
          <w:lang w:val="fr-CA"/>
        </w:rPr>
        <w:t>faire l’objet d’une note en bas de page.</w:t>
      </w:r>
      <w:r w:rsidR="00B4630A" w:rsidRPr="00C52E52">
        <w:rPr>
          <w:rFonts w:ascii="Rockwell" w:hAnsi="Rockwell"/>
          <w:sz w:val="22"/>
          <w:szCs w:val="22"/>
          <w:lang w:val="fr-CA"/>
        </w:rPr>
        <w:t xml:space="preserve"> </w:t>
      </w:r>
      <w:r w:rsidR="00A668DE" w:rsidRPr="00C52E52">
        <w:rPr>
          <w:rFonts w:ascii="Rockwell" w:hAnsi="Rockwell"/>
          <w:sz w:val="22"/>
          <w:szCs w:val="22"/>
          <w:lang w:val="fr-CA"/>
        </w:rPr>
        <w:t>Aux</w:t>
      </w:r>
      <w:r w:rsidR="00B4630A" w:rsidRPr="00C52E52">
        <w:rPr>
          <w:rFonts w:ascii="Rockwell" w:hAnsi="Rockwell"/>
          <w:sz w:val="22"/>
          <w:szCs w:val="22"/>
          <w:lang w:val="fr-CA"/>
        </w:rPr>
        <w:t xml:space="preserve"> fins </w:t>
      </w:r>
      <w:r w:rsidR="00450775" w:rsidRPr="00C52E52">
        <w:rPr>
          <w:rFonts w:ascii="Rockwell" w:hAnsi="Rockwell"/>
          <w:sz w:val="22"/>
          <w:szCs w:val="22"/>
          <w:lang w:val="fr-CA"/>
        </w:rPr>
        <w:t>de publication, veuillez inclure un titre abrégé.</w:t>
      </w:r>
    </w:p>
    <w:p w14:paraId="34EA3A60" w14:textId="77777777" w:rsidR="000F66D1" w:rsidRPr="00C52E52" w:rsidRDefault="000F66D1" w:rsidP="000F66D1">
      <w:pPr>
        <w:rPr>
          <w:rFonts w:ascii="Rockwell" w:hAnsi="Rockwell"/>
          <w:sz w:val="22"/>
          <w:szCs w:val="22"/>
          <w:lang w:val="fr-CA"/>
        </w:rPr>
      </w:pPr>
    </w:p>
    <w:p w14:paraId="18CE5443" w14:textId="4D57A5D0" w:rsidR="000F66D1" w:rsidRPr="00C52E52" w:rsidRDefault="00363848" w:rsidP="00450775">
      <w:pPr>
        <w:rPr>
          <w:rFonts w:ascii="Rockwell" w:hAnsi="Rockwell"/>
          <w:b/>
          <w:sz w:val="22"/>
          <w:szCs w:val="22"/>
          <w:lang w:val="fr-CA"/>
        </w:rPr>
      </w:pPr>
      <w:r w:rsidRPr="00C52E52">
        <w:rPr>
          <w:rFonts w:ascii="Rockwell" w:hAnsi="Rockwell"/>
          <w:b/>
          <w:sz w:val="22"/>
          <w:szCs w:val="22"/>
          <w:lang w:val="fr-CA"/>
        </w:rPr>
        <w:t>R</w:t>
      </w:r>
      <w:r w:rsidR="000F66D1" w:rsidRPr="00C52E52">
        <w:rPr>
          <w:rFonts w:ascii="Rockwell" w:hAnsi="Rockwell"/>
          <w:b/>
          <w:sz w:val="22"/>
          <w:szCs w:val="22"/>
          <w:lang w:val="fr-CA"/>
        </w:rPr>
        <w:t>ésumé</w:t>
      </w:r>
    </w:p>
    <w:p w14:paraId="3E834A95" w14:textId="07E9F738" w:rsidR="000F66D1" w:rsidRPr="00C52E52" w:rsidRDefault="000F66D1" w:rsidP="000F66D1">
      <w:pPr>
        <w:rPr>
          <w:rFonts w:ascii="Rockwell" w:hAnsi="Rockwell"/>
          <w:sz w:val="22"/>
          <w:szCs w:val="22"/>
          <w:lang w:val="fr-CA"/>
        </w:rPr>
      </w:pPr>
      <w:r w:rsidRPr="00C52E52">
        <w:rPr>
          <w:rFonts w:ascii="Rockwell" w:hAnsi="Rockwell"/>
          <w:sz w:val="22"/>
          <w:szCs w:val="22"/>
          <w:lang w:val="fr-CA"/>
        </w:rPr>
        <w:t xml:space="preserve">Sur </w:t>
      </w:r>
      <w:r w:rsidR="00C038BA" w:rsidRPr="00C52E52">
        <w:rPr>
          <w:rFonts w:ascii="Rockwell" w:hAnsi="Rockwell"/>
          <w:sz w:val="22"/>
          <w:szCs w:val="22"/>
          <w:lang w:val="fr-CA"/>
        </w:rPr>
        <w:t>la deuxième page</w:t>
      </w:r>
      <w:r w:rsidRPr="00C52E52">
        <w:rPr>
          <w:rFonts w:ascii="Rockwell" w:hAnsi="Rockwell"/>
          <w:sz w:val="22"/>
          <w:szCs w:val="22"/>
          <w:lang w:val="fr-CA"/>
        </w:rPr>
        <w:t xml:space="preserve">, faites </w:t>
      </w:r>
      <w:r w:rsidR="00DF73A1" w:rsidRPr="00C52E52">
        <w:rPr>
          <w:rFonts w:ascii="Rockwell" w:hAnsi="Rockwell"/>
          <w:sz w:val="22"/>
          <w:szCs w:val="22"/>
          <w:lang w:val="fr-CA"/>
        </w:rPr>
        <w:t>un</w:t>
      </w:r>
      <w:r w:rsidRPr="00C52E52">
        <w:rPr>
          <w:rFonts w:ascii="Rockwell" w:hAnsi="Rockwell"/>
          <w:sz w:val="22"/>
          <w:szCs w:val="22"/>
          <w:lang w:val="fr-CA"/>
        </w:rPr>
        <w:t xml:space="preserve"> résumé</w:t>
      </w:r>
      <w:r w:rsidR="001A134E" w:rsidRPr="00C52E52">
        <w:rPr>
          <w:rFonts w:ascii="Rockwell" w:hAnsi="Rockwell"/>
          <w:sz w:val="22"/>
          <w:szCs w:val="22"/>
          <w:lang w:val="fr-CA"/>
        </w:rPr>
        <w:t xml:space="preserve"> non structuré</w:t>
      </w:r>
      <w:r w:rsidRPr="00C52E52">
        <w:rPr>
          <w:rFonts w:ascii="Rockwell" w:hAnsi="Rockwell"/>
          <w:sz w:val="22"/>
          <w:szCs w:val="22"/>
          <w:lang w:val="fr-CA"/>
        </w:rPr>
        <w:t xml:space="preserve"> du contenu de l’article en moins de 200 mots.</w:t>
      </w:r>
      <w:r w:rsidR="00A82F4F" w:rsidRPr="00C52E52">
        <w:rPr>
          <w:rFonts w:ascii="Rockwell" w:hAnsi="Rockwell"/>
          <w:sz w:val="22"/>
          <w:szCs w:val="22"/>
          <w:lang w:val="fr-CA"/>
        </w:rPr>
        <w:t xml:space="preserve"> </w:t>
      </w:r>
      <w:r w:rsidR="009B7270" w:rsidRPr="00C52E52">
        <w:rPr>
          <w:rFonts w:ascii="Rockwell" w:hAnsi="Rockwell"/>
          <w:sz w:val="22"/>
          <w:szCs w:val="22"/>
          <w:lang w:val="fr-CA"/>
        </w:rPr>
        <w:t>Faites</w:t>
      </w:r>
      <w:r w:rsidRPr="00C52E52">
        <w:rPr>
          <w:rFonts w:ascii="Rockwell" w:hAnsi="Rockwell"/>
          <w:sz w:val="22"/>
          <w:szCs w:val="22"/>
          <w:lang w:val="fr-CA"/>
        </w:rPr>
        <w:t xml:space="preserve"> une liste d</w:t>
      </w:r>
      <w:r w:rsidR="009B7270" w:rsidRPr="00C52E52">
        <w:rPr>
          <w:rFonts w:ascii="Rockwell" w:hAnsi="Rockwell"/>
          <w:sz w:val="22"/>
          <w:szCs w:val="22"/>
          <w:lang w:val="fr-CA"/>
        </w:rPr>
        <w:t>’un maximum d</w:t>
      </w:r>
      <w:r w:rsidRPr="00C52E52">
        <w:rPr>
          <w:rFonts w:ascii="Rockwell" w:hAnsi="Rockwell"/>
          <w:sz w:val="22"/>
          <w:szCs w:val="22"/>
          <w:lang w:val="fr-CA"/>
        </w:rPr>
        <w:t xml:space="preserve">e trois mots-clés que les lecteurs et les services </w:t>
      </w:r>
      <w:r w:rsidRPr="00C52E52">
        <w:rPr>
          <w:rFonts w:ascii="Rockwell" w:hAnsi="Rockwell"/>
          <w:sz w:val="22"/>
          <w:szCs w:val="22"/>
          <w:lang w:val="fr-CA"/>
        </w:rPr>
        <w:lastRenderedPageBreak/>
        <w:t>de documentation pourront utiliser pour classifier l’article.</w:t>
      </w:r>
      <w:r w:rsidR="00A82F4F" w:rsidRPr="00C52E52">
        <w:rPr>
          <w:rFonts w:ascii="Rockwell" w:hAnsi="Rockwell"/>
          <w:sz w:val="22"/>
          <w:szCs w:val="22"/>
          <w:lang w:val="fr-CA"/>
        </w:rPr>
        <w:t xml:space="preserve"> </w:t>
      </w:r>
      <w:r w:rsidRPr="00C52E52">
        <w:rPr>
          <w:rFonts w:ascii="Rockwell" w:hAnsi="Rockwell"/>
          <w:sz w:val="22"/>
          <w:szCs w:val="22"/>
          <w:lang w:val="fr-CA"/>
        </w:rPr>
        <w:t xml:space="preserve">Sélectionnez vos mots-clés </w:t>
      </w:r>
      <w:r w:rsidR="009B7270" w:rsidRPr="00C52E52">
        <w:rPr>
          <w:rFonts w:ascii="Rockwell" w:hAnsi="Rockwell"/>
          <w:sz w:val="22"/>
          <w:szCs w:val="22"/>
          <w:lang w:val="fr-CA"/>
        </w:rPr>
        <w:t>à</w:t>
      </w:r>
      <w:r w:rsidRPr="00C52E52">
        <w:rPr>
          <w:rFonts w:ascii="Rockwell" w:hAnsi="Rockwell"/>
          <w:sz w:val="22"/>
          <w:szCs w:val="22"/>
          <w:lang w:val="fr-CA"/>
        </w:rPr>
        <w:t xml:space="preserve"> partir d</w:t>
      </w:r>
      <w:r w:rsidR="009B7270" w:rsidRPr="00C52E52">
        <w:rPr>
          <w:rFonts w:ascii="Rockwell" w:hAnsi="Rockwell"/>
          <w:sz w:val="22"/>
          <w:szCs w:val="22"/>
          <w:lang w:val="fr-CA"/>
        </w:rPr>
        <w:t xml:space="preserve">e </w:t>
      </w:r>
      <w:r w:rsidR="001A134E" w:rsidRPr="00C52E52">
        <w:rPr>
          <w:rFonts w:ascii="Rockwell" w:hAnsi="Rockwell"/>
          <w:sz w:val="22"/>
          <w:szCs w:val="22"/>
          <w:lang w:val="fr-CA"/>
        </w:rPr>
        <w:t>la base de données</w:t>
      </w:r>
      <w:r w:rsidRPr="00C52E52">
        <w:rPr>
          <w:rFonts w:ascii="Rockwell" w:hAnsi="Rockwell"/>
          <w:sz w:val="22"/>
          <w:szCs w:val="22"/>
          <w:lang w:val="fr-CA"/>
        </w:rPr>
        <w:t xml:space="preserve"> </w:t>
      </w:r>
      <w:r w:rsidR="00450775" w:rsidRPr="00C52E52">
        <w:rPr>
          <w:rFonts w:ascii="Rockwell" w:hAnsi="Rockwell"/>
          <w:sz w:val="22"/>
          <w:szCs w:val="22"/>
          <w:lang w:val="fr-CA"/>
        </w:rPr>
        <w:t>« </w:t>
      </w:r>
      <w:proofErr w:type="spellStart"/>
      <w:r w:rsidRPr="00C52E52">
        <w:rPr>
          <w:rFonts w:ascii="Rockwell" w:hAnsi="Rockwell"/>
          <w:i/>
          <w:sz w:val="22"/>
          <w:szCs w:val="22"/>
          <w:lang w:val="fr-CA"/>
        </w:rPr>
        <w:t>Medical</w:t>
      </w:r>
      <w:proofErr w:type="spellEnd"/>
      <w:r w:rsidRPr="00C52E52">
        <w:rPr>
          <w:rFonts w:ascii="Rockwell" w:hAnsi="Rockwell"/>
          <w:i/>
          <w:sz w:val="22"/>
          <w:szCs w:val="22"/>
          <w:lang w:val="fr-CA"/>
        </w:rPr>
        <w:t xml:space="preserve"> </w:t>
      </w:r>
      <w:proofErr w:type="spellStart"/>
      <w:r w:rsidRPr="00C52E52">
        <w:rPr>
          <w:rFonts w:ascii="Rockwell" w:hAnsi="Rockwell"/>
          <w:i/>
          <w:sz w:val="22"/>
          <w:szCs w:val="22"/>
          <w:lang w:val="fr-CA"/>
        </w:rPr>
        <w:t>Subject</w:t>
      </w:r>
      <w:proofErr w:type="spellEnd"/>
      <w:r w:rsidRPr="00C52E52">
        <w:rPr>
          <w:rFonts w:ascii="Rockwell" w:hAnsi="Rockwell"/>
          <w:i/>
          <w:sz w:val="22"/>
          <w:szCs w:val="22"/>
          <w:lang w:val="fr-CA"/>
        </w:rPr>
        <w:t xml:space="preserve"> </w:t>
      </w:r>
      <w:proofErr w:type="spellStart"/>
      <w:r w:rsidRPr="00C52E52">
        <w:rPr>
          <w:rFonts w:ascii="Rockwell" w:hAnsi="Rockwell"/>
          <w:i/>
          <w:sz w:val="22"/>
          <w:szCs w:val="22"/>
          <w:lang w:val="fr-CA"/>
        </w:rPr>
        <w:t>Headings</w:t>
      </w:r>
      <w:proofErr w:type="spellEnd"/>
      <w:r w:rsidR="00450775" w:rsidRPr="00C52E52">
        <w:rPr>
          <w:rFonts w:ascii="Rockwell" w:hAnsi="Rockwell"/>
          <w:sz w:val="22"/>
          <w:szCs w:val="22"/>
          <w:lang w:val="fr-CA"/>
        </w:rPr>
        <w:t> »</w:t>
      </w:r>
      <w:r w:rsidRPr="00C52E52">
        <w:rPr>
          <w:rFonts w:ascii="Rockwell" w:hAnsi="Rockwell"/>
          <w:sz w:val="22"/>
          <w:szCs w:val="22"/>
          <w:lang w:val="fr-CA"/>
        </w:rPr>
        <w:t xml:space="preserve"> (MeSH) </w:t>
      </w:r>
      <w:r w:rsidR="001A134E" w:rsidRPr="00C52E52">
        <w:rPr>
          <w:rFonts w:ascii="Rockwell" w:hAnsi="Rockwell"/>
          <w:sz w:val="22"/>
          <w:szCs w:val="22"/>
          <w:lang w:val="fr-CA"/>
        </w:rPr>
        <w:t>accessible e</w:t>
      </w:r>
      <w:r w:rsidRPr="00C52E52">
        <w:rPr>
          <w:rFonts w:ascii="Rockwell" w:hAnsi="Rockwell"/>
          <w:sz w:val="22"/>
          <w:szCs w:val="22"/>
          <w:lang w:val="fr-CA"/>
        </w:rPr>
        <w:t xml:space="preserve">n ligne </w:t>
      </w:r>
      <w:r w:rsidR="00450775" w:rsidRPr="00C52E52">
        <w:rPr>
          <w:rFonts w:ascii="Rockwell" w:hAnsi="Rockwell"/>
          <w:sz w:val="22"/>
          <w:szCs w:val="22"/>
          <w:lang w:val="fr-CA"/>
        </w:rPr>
        <w:t>sur</w:t>
      </w:r>
      <w:r w:rsidRPr="00C52E52">
        <w:rPr>
          <w:rFonts w:ascii="Rockwell" w:hAnsi="Rockwell"/>
          <w:sz w:val="22"/>
          <w:szCs w:val="22"/>
          <w:lang w:val="fr-CA"/>
        </w:rPr>
        <w:t xml:space="preserve"> le site Web de la U.S. National Library of Medicine</w:t>
      </w:r>
      <w:r w:rsidR="001A134E" w:rsidRPr="00C52E52">
        <w:rPr>
          <w:rFonts w:ascii="Rockwell" w:hAnsi="Rockwell"/>
          <w:sz w:val="22"/>
          <w:szCs w:val="22"/>
          <w:vertAlign w:val="superscript"/>
          <w:lang w:val="fr-CA"/>
        </w:rPr>
        <w:t>6</w:t>
      </w:r>
      <w:r w:rsidRPr="00C52E52">
        <w:rPr>
          <w:rFonts w:ascii="Rockwell" w:hAnsi="Rockwell"/>
          <w:sz w:val="22"/>
          <w:szCs w:val="22"/>
          <w:lang w:val="fr-CA"/>
        </w:rPr>
        <w:t>.</w:t>
      </w:r>
      <w:r w:rsidR="00A82F4F" w:rsidRPr="00C52E52">
        <w:rPr>
          <w:rFonts w:ascii="Rockwell" w:hAnsi="Rockwell"/>
          <w:sz w:val="22"/>
          <w:szCs w:val="22"/>
          <w:lang w:val="fr-CA"/>
        </w:rPr>
        <w:t xml:space="preserve"> </w:t>
      </w:r>
      <w:r w:rsidRPr="00C52E52">
        <w:rPr>
          <w:rFonts w:ascii="Rockwell" w:hAnsi="Rockwell"/>
          <w:sz w:val="22"/>
          <w:szCs w:val="22"/>
          <w:lang w:val="fr-CA"/>
        </w:rPr>
        <w:t>Le résumé sera traduit et publié en français et en anglais.</w:t>
      </w:r>
      <w:r w:rsidR="00450775" w:rsidRPr="00C52E52">
        <w:rPr>
          <w:rFonts w:ascii="Rockwell" w:hAnsi="Rockwell"/>
          <w:sz w:val="22"/>
          <w:szCs w:val="22"/>
          <w:lang w:val="fr-CA"/>
        </w:rPr>
        <w:t xml:space="preserve"> Le reste de l’article sera publié dans la langue d’origine telle que soumise par les auteurs.</w:t>
      </w:r>
    </w:p>
    <w:p w14:paraId="4DD11177" w14:textId="77777777" w:rsidR="000F66D1" w:rsidRPr="00C52E52" w:rsidRDefault="000F66D1" w:rsidP="000F66D1">
      <w:pPr>
        <w:rPr>
          <w:rFonts w:ascii="Rockwell" w:hAnsi="Rockwell"/>
          <w:sz w:val="22"/>
          <w:szCs w:val="22"/>
          <w:lang w:val="fr-CA"/>
        </w:rPr>
      </w:pPr>
    </w:p>
    <w:p w14:paraId="6897EC2D" w14:textId="77777777" w:rsidR="000F66D1" w:rsidRPr="00C52E52" w:rsidRDefault="000F66D1" w:rsidP="00826BE1">
      <w:pPr>
        <w:rPr>
          <w:rFonts w:ascii="Rockwell" w:hAnsi="Rockwell"/>
          <w:b/>
          <w:sz w:val="22"/>
          <w:szCs w:val="22"/>
          <w:lang w:val="fr-CA"/>
        </w:rPr>
      </w:pPr>
      <w:r w:rsidRPr="00C52E52">
        <w:rPr>
          <w:rFonts w:ascii="Rockwell" w:hAnsi="Rockwell"/>
          <w:b/>
          <w:sz w:val="22"/>
          <w:szCs w:val="22"/>
          <w:lang w:val="fr-CA"/>
        </w:rPr>
        <w:t>Style</w:t>
      </w:r>
    </w:p>
    <w:p w14:paraId="274C7468" w14:textId="77D47CAC" w:rsidR="000F66D1" w:rsidRPr="00C52E52" w:rsidRDefault="009B7270" w:rsidP="000F66D1">
      <w:pPr>
        <w:rPr>
          <w:rFonts w:ascii="Rockwell" w:hAnsi="Rockwell"/>
          <w:sz w:val="22"/>
          <w:szCs w:val="22"/>
          <w:lang w:val="fr-CA"/>
        </w:rPr>
      </w:pPr>
      <w:r w:rsidRPr="00C52E52">
        <w:rPr>
          <w:rFonts w:ascii="Rockwell" w:hAnsi="Rockwell"/>
          <w:sz w:val="22"/>
          <w:szCs w:val="22"/>
          <w:lang w:val="fr-CA"/>
        </w:rPr>
        <w:t>À moins que</w:t>
      </w:r>
      <w:r w:rsidR="000F66D1" w:rsidRPr="00C52E52">
        <w:rPr>
          <w:rFonts w:ascii="Rockwell" w:hAnsi="Rockwell"/>
          <w:sz w:val="22"/>
          <w:szCs w:val="22"/>
          <w:lang w:val="fr-CA"/>
        </w:rPr>
        <w:t xml:space="preserve"> votre sujet ne se pr</w:t>
      </w:r>
      <w:r w:rsidRPr="00C52E52">
        <w:rPr>
          <w:rFonts w:ascii="Rockwell" w:hAnsi="Rockwell"/>
          <w:sz w:val="22"/>
          <w:szCs w:val="22"/>
          <w:lang w:val="fr-CA"/>
        </w:rPr>
        <w:t>ê</w:t>
      </w:r>
      <w:r w:rsidR="000F66D1" w:rsidRPr="00C52E52">
        <w:rPr>
          <w:rFonts w:ascii="Rockwell" w:hAnsi="Rockwell"/>
          <w:sz w:val="22"/>
          <w:szCs w:val="22"/>
          <w:lang w:val="fr-CA"/>
        </w:rPr>
        <w:t xml:space="preserve">te </w:t>
      </w:r>
      <w:r w:rsidRPr="00C52E52">
        <w:rPr>
          <w:rFonts w:ascii="Rockwell" w:hAnsi="Rockwell"/>
          <w:sz w:val="22"/>
          <w:szCs w:val="22"/>
          <w:lang w:val="fr-CA"/>
        </w:rPr>
        <w:t>à</w:t>
      </w:r>
      <w:r w:rsidR="000F66D1" w:rsidRPr="00C52E52">
        <w:rPr>
          <w:rFonts w:ascii="Rockwell" w:hAnsi="Rockwell"/>
          <w:sz w:val="22"/>
          <w:szCs w:val="22"/>
          <w:lang w:val="fr-CA"/>
        </w:rPr>
        <w:t xml:space="preserve"> la présentation de base, présentez votre texte dans l’ordre suivant : sommaire ou résumé</w:t>
      </w:r>
      <w:r w:rsidR="00ED5711" w:rsidRPr="00C52E52">
        <w:rPr>
          <w:rFonts w:ascii="Rockwell" w:hAnsi="Rockwell"/>
          <w:sz w:val="22"/>
          <w:szCs w:val="22"/>
          <w:lang w:val="fr-CA"/>
        </w:rPr>
        <w:t>;</w:t>
      </w:r>
      <w:r w:rsidR="000F66D1" w:rsidRPr="00C52E52">
        <w:rPr>
          <w:rFonts w:ascii="Rockwell" w:hAnsi="Rockwell"/>
          <w:sz w:val="22"/>
          <w:szCs w:val="22"/>
          <w:lang w:val="fr-CA"/>
        </w:rPr>
        <w:t xml:space="preserve"> introduction</w:t>
      </w:r>
      <w:r w:rsidR="00ED5711" w:rsidRPr="00C52E52">
        <w:rPr>
          <w:rFonts w:ascii="Rockwell" w:hAnsi="Rockwell"/>
          <w:sz w:val="22"/>
          <w:szCs w:val="22"/>
          <w:lang w:val="fr-CA"/>
        </w:rPr>
        <w:t>;</w:t>
      </w:r>
      <w:r w:rsidR="000F66D1" w:rsidRPr="00C52E52">
        <w:rPr>
          <w:rFonts w:ascii="Rockwell" w:hAnsi="Rockwell"/>
          <w:sz w:val="22"/>
          <w:szCs w:val="22"/>
          <w:lang w:val="fr-CA"/>
        </w:rPr>
        <w:t xml:space="preserve"> méthod</w:t>
      </w:r>
      <w:r w:rsidRPr="00C52E52">
        <w:rPr>
          <w:rFonts w:ascii="Rockwell" w:hAnsi="Rockwell"/>
          <w:sz w:val="22"/>
          <w:szCs w:val="22"/>
          <w:lang w:val="fr-CA"/>
        </w:rPr>
        <w:t>es</w:t>
      </w:r>
      <w:r w:rsidR="00ED5711" w:rsidRPr="00C52E52">
        <w:rPr>
          <w:rFonts w:ascii="Rockwell" w:hAnsi="Rockwell"/>
          <w:sz w:val="22"/>
          <w:szCs w:val="22"/>
          <w:lang w:val="fr-CA"/>
        </w:rPr>
        <w:t>;</w:t>
      </w:r>
      <w:r w:rsidR="000F66D1" w:rsidRPr="00C52E52">
        <w:rPr>
          <w:rFonts w:ascii="Rockwell" w:hAnsi="Rockwell"/>
          <w:sz w:val="22"/>
          <w:szCs w:val="22"/>
          <w:lang w:val="fr-CA"/>
        </w:rPr>
        <w:t xml:space="preserve"> résultats</w:t>
      </w:r>
      <w:r w:rsidR="00ED5711" w:rsidRPr="00C52E52">
        <w:rPr>
          <w:rFonts w:ascii="Rockwell" w:hAnsi="Rockwell"/>
          <w:sz w:val="22"/>
          <w:szCs w:val="22"/>
          <w:lang w:val="fr-CA"/>
        </w:rPr>
        <w:t>;</w:t>
      </w:r>
      <w:r w:rsidR="000F66D1" w:rsidRPr="00C52E52">
        <w:rPr>
          <w:rFonts w:ascii="Rockwell" w:hAnsi="Rockwell"/>
          <w:sz w:val="22"/>
          <w:szCs w:val="22"/>
          <w:lang w:val="fr-CA"/>
        </w:rPr>
        <w:t xml:space="preserve"> discussion</w:t>
      </w:r>
      <w:r w:rsidR="00ED5711" w:rsidRPr="00C52E52">
        <w:rPr>
          <w:rFonts w:ascii="Rockwell" w:hAnsi="Rockwell"/>
          <w:sz w:val="22"/>
          <w:szCs w:val="22"/>
          <w:lang w:val="fr-CA"/>
        </w:rPr>
        <w:t xml:space="preserve">; </w:t>
      </w:r>
      <w:r w:rsidR="000F66D1" w:rsidRPr="00C52E52">
        <w:rPr>
          <w:rFonts w:ascii="Rockwell" w:hAnsi="Rockwell"/>
          <w:sz w:val="22"/>
          <w:szCs w:val="22"/>
          <w:lang w:val="fr-CA"/>
        </w:rPr>
        <w:t>conclusions</w:t>
      </w:r>
      <w:r w:rsidR="00ED5711" w:rsidRPr="00C52E52">
        <w:rPr>
          <w:rFonts w:ascii="Rockwell" w:hAnsi="Rockwell"/>
          <w:sz w:val="22"/>
          <w:szCs w:val="22"/>
          <w:lang w:val="fr-CA"/>
        </w:rPr>
        <w:t>;</w:t>
      </w:r>
      <w:r w:rsidR="000F66D1" w:rsidRPr="00C52E52">
        <w:rPr>
          <w:rFonts w:ascii="Rockwell" w:hAnsi="Rockwell"/>
          <w:sz w:val="22"/>
          <w:szCs w:val="22"/>
          <w:lang w:val="fr-CA"/>
        </w:rPr>
        <w:t xml:space="preserve"> remerciements</w:t>
      </w:r>
      <w:r w:rsidR="00ED5711" w:rsidRPr="00C52E52">
        <w:rPr>
          <w:rFonts w:ascii="Rockwell" w:hAnsi="Rockwell"/>
          <w:sz w:val="22"/>
          <w:szCs w:val="22"/>
          <w:lang w:val="fr-CA"/>
        </w:rPr>
        <w:t>;</w:t>
      </w:r>
      <w:r w:rsidR="000F66D1" w:rsidRPr="00C52E52">
        <w:rPr>
          <w:rFonts w:ascii="Rockwell" w:hAnsi="Rockwell"/>
          <w:sz w:val="22"/>
          <w:szCs w:val="22"/>
          <w:lang w:val="fr-CA"/>
        </w:rPr>
        <w:t xml:space="preserve"> références bibliographiques. Débutez chaque section sur une nouvelle page et mettez en alinéa chaque début de paragraphe.</w:t>
      </w:r>
      <w:r w:rsidR="00A82F4F" w:rsidRPr="00C52E52">
        <w:rPr>
          <w:rFonts w:ascii="Rockwell" w:hAnsi="Rockwell"/>
          <w:sz w:val="22"/>
          <w:szCs w:val="22"/>
          <w:lang w:val="fr-CA"/>
        </w:rPr>
        <w:t xml:space="preserve"> </w:t>
      </w:r>
      <w:r w:rsidR="000F66D1" w:rsidRPr="00C52E52">
        <w:rPr>
          <w:rFonts w:ascii="Rockwell" w:hAnsi="Rockwell"/>
          <w:sz w:val="22"/>
          <w:szCs w:val="22"/>
          <w:lang w:val="fr-CA"/>
        </w:rPr>
        <w:t>Utilisez des sous-titres pour clarifier les sections dans les articles plus longs. Énoncez clairement vos idées dans un langage concis</w:t>
      </w:r>
      <w:r w:rsidR="00B61282" w:rsidRPr="00C52E52">
        <w:rPr>
          <w:rFonts w:ascii="Rockwell" w:hAnsi="Rockwell"/>
          <w:sz w:val="22"/>
          <w:szCs w:val="22"/>
          <w:lang w:val="fr-CA"/>
        </w:rPr>
        <w:t xml:space="preserve">, que ce soit en </w:t>
      </w:r>
      <w:r w:rsidR="00477B39" w:rsidRPr="00C52E52">
        <w:rPr>
          <w:rFonts w:ascii="Rockwell" w:hAnsi="Rockwell"/>
          <w:sz w:val="22"/>
          <w:szCs w:val="22"/>
          <w:lang w:val="fr-CA"/>
        </w:rPr>
        <w:t xml:space="preserve">français </w:t>
      </w:r>
      <w:r w:rsidR="00B61282" w:rsidRPr="00C52E52">
        <w:rPr>
          <w:rFonts w:ascii="Rockwell" w:hAnsi="Rockwell"/>
          <w:sz w:val="22"/>
          <w:szCs w:val="22"/>
          <w:lang w:val="fr-CA"/>
        </w:rPr>
        <w:t xml:space="preserve">ou en </w:t>
      </w:r>
      <w:r w:rsidR="00477B39" w:rsidRPr="00C52E52">
        <w:rPr>
          <w:rFonts w:ascii="Rockwell" w:hAnsi="Rockwell"/>
          <w:sz w:val="22"/>
          <w:szCs w:val="22"/>
          <w:lang w:val="fr-CA"/>
        </w:rPr>
        <w:t>anglais</w:t>
      </w:r>
      <w:r w:rsidR="000F66D1" w:rsidRPr="00C52E52">
        <w:rPr>
          <w:rFonts w:ascii="Rockwell" w:hAnsi="Rockwell"/>
          <w:sz w:val="22"/>
          <w:szCs w:val="22"/>
          <w:lang w:val="fr-CA"/>
        </w:rPr>
        <w:t>, en utilisant la forme active plutôt que passive. Définissez les termes techniques et les abréviations</w:t>
      </w:r>
      <w:r w:rsidR="00A42B7D" w:rsidRPr="00C52E52">
        <w:rPr>
          <w:rFonts w:ascii="Rockwell" w:hAnsi="Rockwell"/>
          <w:sz w:val="22"/>
          <w:szCs w:val="22"/>
          <w:lang w:val="fr-CA"/>
        </w:rPr>
        <w:t xml:space="preserve"> atypiques</w:t>
      </w:r>
      <w:r w:rsidR="000F66D1" w:rsidRPr="00C52E52">
        <w:rPr>
          <w:rFonts w:ascii="Rockwell" w:hAnsi="Rockwell"/>
          <w:sz w:val="22"/>
          <w:szCs w:val="22"/>
          <w:lang w:val="fr-CA"/>
        </w:rPr>
        <w:t xml:space="preserve"> d</w:t>
      </w:r>
      <w:r w:rsidRPr="00C52E52">
        <w:rPr>
          <w:rFonts w:ascii="Rockwell" w:hAnsi="Rockwell"/>
          <w:sz w:val="22"/>
          <w:szCs w:val="22"/>
          <w:lang w:val="fr-CA"/>
        </w:rPr>
        <w:t>ès</w:t>
      </w:r>
      <w:r w:rsidR="000F66D1" w:rsidRPr="00C52E52">
        <w:rPr>
          <w:rFonts w:ascii="Rockwell" w:hAnsi="Rockwell"/>
          <w:sz w:val="22"/>
          <w:szCs w:val="22"/>
          <w:lang w:val="fr-CA"/>
        </w:rPr>
        <w:t xml:space="preserve"> leur premi</w:t>
      </w:r>
      <w:r w:rsidRPr="00C52E52">
        <w:rPr>
          <w:rFonts w:ascii="Rockwell" w:hAnsi="Rockwell"/>
          <w:sz w:val="22"/>
          <w:szCs w:val="22"/>
          <w:lang w:val="fr-CA"/>
        </w:rPr>
        <w:t>è</w:t>
      </w:r>
      <w:r w:rsidR="000F66D1" w:rsidRPr="00C52E52">
        <w:rPr>
          <w:rFonts w:ascii="Rockwell" w:hAnsi="Rockwell"/>
          <w:sz w:val="22"/>
          <w:szCs w:val="22"/>
          <w:lang w:val="fr-CA"/>
        </w:rPr>
        <w:t>re apparition dans le texte.</w:t>
      </w:r>
    </w:p>
    <w:p w14:paraId="3B1A8F80" w14:textId="77777777" w:rsidR="000F66D1" w:rsidRPr="00C52E52" w:rsidRDefault="000F66D1" w:rsidP="000F66D1">
      <w:pPr>
        <w:rPr>
          <w:rFonts w:ascii="Rockwell" w:hAnsi="Rockwell"/>
          <w:sz w:val="22"/>
          <w:szCs w:val="22"/>
          <w:lang w:val="fr-CA"/>
        </w:rPr>
      </w:pPr>
    </w:p>
    <w:p w14:paraId="04FFF38D" w14:textId="68091DAA" w:rsidR="000F66D1" w:rsidRPr="00C52E52" w:rsidRDefault="000F66D1" w:rsidP="000F66D1">
      <w:pPr>
        <w:rPr>
          <w:rFonts w:ascii="Rockwell" w:hAnsi="Rockwell"/>
          <w:sz w:val="22"/>
          <w:szCs w:val="22"/>
          <w:lang w:val="fr-CA"/>
        </w:rPr>
      </w:pPr>
      <w:r w:rsidRPr="00C52E52">
        <w:rPr>
          <w:rFonts w:ascii="Rockwell" w:hAnsi="Rockwell"/>
          <w:sz w:val="22"/>
          <w:szCs w:val="22"/>
          <w:lang w:val="fr-CA"/>
        </w:rPr>
        <w:t>Pour la description des méthodes, respectez les r</w:t>
      </w:r>
      <w:r w:rsidR="009B7270" w:rsidRPr="00C52E52">
        <w:rPr>
          <w:rFonts w:ascii="Rockwell" w:hAnsi="Rockwell"/>
          <w:sz w:val="22"/>
          <w:szCs w:val="22"/>
          <w:lang w:val="fr-CA"/>
        </w:rPr>
        <w:t>è</w:t>
      </w:r>
      <w:r w:rsidRPr="00C52E52">
        <w:rPr>
          <w:rFonts w:ascii="Rockwell" w:hAnsi="Rockwell"/>
          <w:sz w:val="22"/>
          <w:szCs w:val="22"/>
          <w:lang w:val="fr-CA"/>
        </w:rPr>
        <w:t>gles du style Vancouver.</w:t>
      </w:r>
      <w:r w:rsidR="00A82F4F" w:rsidRPr="00C52E52">
        <w:rPr>
          <w:rFonts w:ascii="Rockwell" w:hAnsi="Rockwell"/>
          <w:sz w:val="22"/>
          <w:szCs w:val="22"/>
          <w:lang w:val="fr-CA"/>
        </w:rPr>
        <w:t xml:space="preserve"> </w:t>
      </w:r>
      <w:r w:rsidRPr="00C52E52">
        <w:rPr>
          <w:rFonts w:ascii="Rockwell" w:hAnsi="Rockwell"/>
          <w:sz w:val="22"/>
          <w:szCs w:val="22"/>
          <w:lang w:val="fr-CA"/>
        </w:rPr>
        <w:t>Pour les appareils et les trousses, indiquez le nom et la ville du fabricant lorsque vous les mentionnez pour la premi</w:t>
      </w:r>
      <w:r w:rsidR="009B7270" w:rsidRPr="00C52E52">
        <w:rPr>
          <w:rFonts w:ascii="Rockwell" w:hAnsi="Rockwell"/>
          <w:sz w:val="22"/>
          <w:szCs w:val="22"/>
          <w:lang w:val="fr-CA"/>
        </w:rPr>
        <w:t>è</w:t>
      </w:r>
      <w:r w:rsidRPr="00C52E52">
        <w:rPr>
          <w:rFonts w:ascii="Rockwell" w:hAnsi="Rockwell"/>
          <w:sz w:val="22"/>
          <w:szCs w:val="22"/>
          <w:lang w:val="fr-CA"/>
        </w:rPr>
        <w:t>re fois dans le texte et spécifiez les marques déposées en apposant correctement les lettres “MD” ou “MC” selon le cas, soit en caract</w:t>
      </w:r>
      <w:r w:rsidR="009B7270" w:rsidRPr="00C52E52">
        <w:rPr>
          <w:rFonts w:ascii="Rockwell" w:hAnsi="Rockwell"/>
          <w:sz w:val="22"/>
          <w:szCs w:val="22"/>
          <w:lang w:val="fr-CA"/>
        </w:rPr>
        <w:t>è</w:t>
      </w:r>
      <w:r w:rsidRPr="00C52E52">
        <w:rPr>
          <w:rFonts w:ascii="Rockwell" w:hAnsi="Rockwell"/>
          <w:sz w:val="22"/>
          <w:szCs w:val="22"/>
          <w:lang w:val="fr-CA"/>
        </w:rPr>
        <w:t xml:space="preserve">res ordinaires ou sous forme d’exposant. Dans la section des </w:t>
      </w:r>
      <w:r w:rsidR="00466226" w:rsidRPr="00C52E52">
        <w:rPr>
          <w:rFonts w:ascii="Rockwell" w:hAnsi="Rockwell"/>
          <w:sz w:val="22"/>
          <w:szCs w:val="22"/>
          <w:lang w:val="fr-CA"/>
        </w:rPr>
        <w:t>r</w:t>
      </w:r>
      <w:r w:rsidRPr="00C52E52">
        <w:rPr>
          <w:rFonts w:ascii="Rockwell" w:hAnsi="Rockwell"/>
          <w:sz w:val="22"/>
          <w:szCs w:val="22"/>
          <w:lang w:val="fr-CA"/>
        </w:rPr>
        <w:t xml:space="preserve">ésultats, le traitement statistique doit toujours </w:t>
      </w:r>
      <w:r w:rsidR="009B7270" w:rsidRPr="00C52E52">
        <w:rPr>
          <w:rFonts w:ascii="Rockwell" w:hAnsi="Rockwell"/>
          <w:sz w:val="22"/>
          <w:szCs w:val="22"/>
          <w:lang w:val="fr-CA"/>
        </w:rPr>
        <w:t>ê</w:t>
      </w:r>
      <w:r w:rsidRPr="00C52E52">
        <w:rPr>
          <w:rFonts w:ascii="Rockwell" w:hAnsi="Rockwell"/>
          <w:sz w:val="22"/>
          <w:szCs w:val="22"/>
          <w:lang w:val="fr-CA"/>
        </w:rPr>
        <w:t>tre inclus, clairement expliqué et adéquatement documenté.</w:t>
      </w:r>
      <w:r w:rsidR="00A82F4F" w:rsidRPr="00C52E52">
        <w:rPr>
          <w:rFonts w:ascii="Rockwell" w:hAnsi="Rockwell"/>
          <w:sz w:val="22"/>
          <w:szCs w:val="22"/>
          <w:lang w:val="fr-CA"/>
        </w:rPr>
        <w:t xml:space="preserve"> </w:t>
      </w:r>
      <w:r w:rsidRPr="00C52E52">
        <w:rPr>
          <w:rFonts w:ascii="Rockwell" w:hAnsi="Rockwell"/>
          <w:sz w:val="22"/>
          <w:szCs w:val="22"/>
          <w:lang w:val="fr-CA"/>
        </w:rPr>
        <w:t>Dans les cas plutôt rares o</w:t>
      </w:r>
      <w:r w:rsidR="009B7270" w:rsidRPr="00C52E52">
        <w:rPr>
          <w:rFonts w:ascii="Rockwell" w:hAnsi="Rockwell"/>
          <w:sz w:val="22"/>
          <w:szCs w:val="22"/>
          <w:lang w:val="fr-CA"/>
        </w:rPr>
        <w:t>ù</w:t>
      </w:r>
      <w:r w:rsidRPr="00C52E52">
        <w:rPr>
          <w:rFonts w:ascii="Rockwell" w:hAnsi="Rockwell"/>
          <w:sz w:val="22"/>
          <w:szCs w:val="22"/>
          <w:lang w:val="fr-CA"/>
        </w:rPr>
        <w:t xml:space="preserve"> des données brutes doivent </w:t>
      </w:r>
      <w:r w:rsidR="009B7270" w:rsidRPr="00C52E52">
        <w:rPr>
          <w:rFonts w:ascii="Rockwell" w:hAnsi="Rockwell"/>
          <w:sz w:val="22"/>
          <w:szCs w:val="22"/>
          <w:lang w:val="fr-CA"/>
        </w:rPr>
        <w:t>ê</w:t>
      </w:r>
      <w:r w:rsidRPr="00C52E52">
        <w:rPr>
          <w:rFonts w:ascii="Rockwell" w:hAnsi="Rockwell"/>
          <w:sz w:val="22"/>
          <w:szCs w:val="22"/>
          <w:lang w:val="fr-CA"/>
        </w:rPr>
        <w:t>tre présentées afin de discuter des cas particuliers, les tableaux doivent inclure les numéros d’échantillons ou</w:t>
      </w:r>
      <w:r w:rsidR="00B61282" w:rsidRPr="00C52E52">
        <w:rPr>
          <w:rFonts w:ascii="Rockwell" w:hAnsi="Rockwell"/>
          <w:sz w:val="22"/>
          <w:szCs w:val="22"/>
          <w:lang w:val="fr-CA"/>
        </w:rPr>
        <w:t xml:space="preserve"> une identification similaire. </w:t>
      </w:r>
      <w:r w:rsidRPr="00C52E52">
        <w:rPr>
          <w:rFonts w:ascii="Rockwell" w:hAnsi="Rockwell"/>
          <w:sz w:val="22"/>
          <w:szCs w:val="22"/>
          <w:lang w:val="fr-CA"/>
        </w:rPr>
        <w:t xml:space="preserve">Utilisez les termes “au hasard”, “significatif”, “normal” et “variance” dans leur sens statistique seulement. Les données sous forme de tableaux ou de graphiques ne doivent pas </w:t>
      </w:r>
      <w:r w:rsidR="00B61282" w:rsidRPr="00C52E52">
        <w:rPr>
          <w:rFonts w:ascii="Rockwell" w:hAnsi="Rockwell"/>
          <w:sz w:val="22"/>
          <w:szCs w:val="22"/>
          <w:lang w:val="fr-CA"/>
        </w:rPr>
        <w:t>ê</w:t>
      </w:r>
      <w:r w:rsidRPr="00C52E52">
        <w:rPr>
          <w:rFonts w:ascii="Rockwell" w:hAnsi="Rockwell"/>
          <w:sz w:val="22"/>
          <w:szCs w:val="22"/>
          <w:lang w:val="fr-CA"/>
        </w:rPr>
        <w:t xml:space="preserve">tre répétées dans le texte, sauf pour mettre </w:t>
      </w:r>
      <w:r w:rsidR="00FC5F07" w:rsidRPr="00C52E52">
        <w:rPr>
          <w:rFonts w:ascii="Rockwell" w:hAnsi="Rockwell"/>
          <w:sz w:val="22"/>
          <w:szCs w:val="22"/>
          <w:lang w:val="fr-CA"/>
        </w:rPr>
        <w:t>l’accent</w:t>
      </w:r>
      <w:r w:rsidRPr="00C52E52">
        <w:rPr>
          <w:rFonts w:ascii="Rockwell" w:hAnsi="Rockwell"/>
          <w:sz w:val="22"/>
          <w:szCs w:val="22"/>
          <w:lang w:val="fr-CA"/>
        </w:rPr>
        <w:t xml:space="preserve"> sur les points importants.</w:t>
      </w:r>
    </w:p>
    <w:p w14:paraId="6A2F17BA" w14:textId="77777777" w:rsidR="000F66D1" w:rsidRPr="00C52E52" w:rsidRDefault="000F66D1" w:rsidP="000F66D1">
      <w:pPr>
        <w:rPr>
          <w:rFonts w:ascii="Rockwell" w:hAnsi="Rockwell"/>
          <w:sz w:val="22"/>
          <w:szCs w:val="22"/>
          <w:lang w:val="fr-CA"/>
        </w:rPr>
      </w:pPr>
    </w:p>
    <w:p w14:paraId="2BAE1A8E" w14:textId="77777777" w:rsidR="000F66D1" w:rsidRPr="00C52E52" w:rsidRDefault="000F66D1" w:rsidP="007F307C">
      <w:pPr>
        <w:rPr>
          <w:rFonts w:ascii="Rockwell" w:hAnsi="Rockwell"/>
          <w:b/>
          <w:sz w:val="22"/>
          <w:szCs w:val="22"/>
          <w:lang w:val="fr-CA"/>
        </w:rPr>
      </w:pPr>
      <w:r w:rsidRPr="00C52E52">
        <w:rPr>
          <w:rFonts w:ascii="Rockwell" w:hAnsi="Rockwell"/>
          <w:b/>
          <w:sz w:val="22"/>
          <w:szCs w:val="22"/>
          <w:lang w:val="fr-CA"/>
        </w:rPr>
        <w:t>Remerciements</w:t>
      </w:r>
    </w:p>
    <w:p w14:paraId="513D8736" w14:textId="5E560131" w:rsidR="000F66D1" w:rsidRPr="00C52E52" w:rsidRDefault="000F66D1" w:rsidP="000F66D1">
      <w:pPr>
        <w:rPr>
          <w:rFonts w:ascii="Rockwell" w:hAnsi="Rockwell"/>
          <w:sz w:val="22"/>
          <w:szCs w:val="22"/>
          <w:lang w:val="fr-CA"/>
        </w:rPr>
      </w:pPr>
      <w:r w:rsidRPr="00C52E52">
        <w:rPr>
          <w:rFonts w:ascii="Rockwell" w:hAnsi="Rockwell"/>
          <w:sz w:val="22"/>
          <w:szCs w:val="22"/>
          <w:lang w:val="fr-CA"/>
        </w:rPr>
        <w:t>Faites mention de toute aide financi</w:t>
      </w:r>
      <w:r w:rsidR="00B61282" w:rsidRPr="00C52E52">
        <w:rPr>
          <w:rFonts w:ascii="Rockwell" w:hAnsi="Rockwell"/>
          <w:sz w:val="22"/>
          <w:szCs w:val="22"/>
          <w:lang w:val="fr-CA"/>
        </w:rPr>
        <w:t>è</w:t>
      </w:r>
      <w:r w:rsidRPr="00C52E52">
        <w:rPr>
          <w:rFonts w:ascii="Rockwell" w:hAnsi="Rockwell"/>
          <w:sz w:val="22"/>
          <w:szCs w:val="22"/>
          <w:lang w:val="fr-CA"/>
        </w:rPr>
        <w:t xml:space="preserve">re </w:t>
      </w:r>
      <w:r w:rsidR="006B0658" w:rsidRPr="00C52E52">
        <w:rPr>
          <w:rFonts w:ascii="Rockwell" w:hAnsi="Rockwell"/>
          <w:sz w:val="22"/>
          <w:szCs w:val="22"/>
          <w:lang w:val="fr-CA"/>
        </w:rPr>
        <w:t>provenant de subventions et/ou</w:t>
      </w:r>
      <w:r w:rsidR="00B61282" w:rsidRPr="00C52E52">
        <w:rPr>
          <w:rFonts w:ascii="Rockwell" w:hAnsi="Rockwell"/>
          <w:sz w:val="22"/>
          <w:szCs w:val="22"/>
          <w:lang w:val="fr-CA"/>
        </w:rPr>
        <w:t xml:space="preserve"> de sources commerciales</w:t>
      </w:r>
      <w:r w:rsidRPr="00C52E52">
        <w:rPr>
          <w:rFonts w:ascii="Rockwell" w:hAnsi="Rockwell"/>
          <w:sz w:val="22"/>
          <w:szCs w:val="22"/>
          <w:lang w:val="fr-CA"/>
        </w:rPr>
        <w:t xml:space="preserve">, en plus de remercier personnellement les </w:t>
      </w:r>
      <w:r w:rsidR="006B0658" w:rsidRPr="00C52E52">
        <w:rPr>
          <w:rFonts w:ascii="Rockwell" w:hAnsi="Rockwell"/>
          <w:sz w:val="22"/>
          <w:szCs w:val="22"/>
          <w:lang w:val="fr-CA"/>
        </w:rPr>
        <w:t>individus</w:t>
      </w:r>
      <w:r w:rsidRPr="00C52E52">
        <w:rPr>
          <w:rFonts w:ascii="Rockwell" w:hAnsi="Rockwell"/>
          <w:sz w:val="22"/>
          <w:szCs w:val="22"/>
          <w:lang w:val="fr-CA"/>
        </w:rPr>
        <w:t xml:space="preserve"> qui ont contribué </w:t>
      </w:r>
      <w:r w:rsidR="006B0658" w:rsidRPr="00C52E52">
        <w:rPr>
          <w:rFonts w:ascii="Rockwell" w:hAnsi="Rockwell"/>
          <w:sz w:val="22"/>
          <w:szCs w:val="22"/>
          <w:lang w:val="fr-CA"/>
        </w:rPr>
        <w:t>au déroulement ou à la rédaction du</w:t>
      </w:r>
      <w:r w:rsidRPr="00C52E52">
        <w:rPr>
          <w:rFonts w:ascii="Rockwell" w:hAnsi="Rockwell"/>
          <w:sz w:val="22"/>
          <w:szCs w:val="22"/>
          <w:lang w:val="fr-CA"/>
        </w:rPr>
        <w:t xml:space="preserve"> projet d’étude.</w:t>
      </w:r>
    </w:p>
    <w:p w14:paraId="4079035A" w14:textId="77777777" w:rsidR="000F66D1" w:rsidRPr="00C52E52" w:rsidRDefault="000F66D1" w:rsidP="000F66D1">
      <w:pPr>
        <w:rPr>
          <w:rFonts w:ascii="Rockwell" w:hAnsi="Rockwell"/>
          <w:sz w:val="22"/>
          <w:szCs w:val="22"/>
          <w:lang w:val="fr-CA"/>
        </w:rPr>
      </w:pPr>
    </w:p>
    <w:p w14:paraId="7D825A46" w14:textId="77777777" w:rsidR="000F66D1" w:rsidRPr="00C52E52" w:rsidRDefault="000F66D1" w:rsidP="007F307C">
      <w:pPr>
        <w:rPr>
          <w:rFonts w:ascii="Rockwell" w:hAnsi="Rockwell"/>
          <w:b/>
          <w:sz w:val="22"/>
          <w:szCs w:val="22"/>
          <w:lang w:val="fr-CA"/>
        </w:rPr>
      </w:pPr>
      <w:r w:rsidRPr="00C52E52">
        <w:rPr>
          <w:rFonts w:ascii="Rockwell" w:hAnsi="Rockwell"/>
          <w:b/>
          <w:sz w:val="22"/>
          <w:szCs w:val="22"/>
          <w:lang w:val="fr-CA"/>
        </w:rPr>
        <w:t>Références bibliographiques</w:t>
      </w:r>
    </w:p>
    <w:p w14:paraId="0CCE33AE" w14:textId="28489FC4" w:rsidR="000F66D1" w:rsidRPr="00C52E52" w:rsidRDefault="000F66D1" w:rsidP="000F66D1">
      <w:pPr>
        <w:rPr>
          <w:rFonts w:ascii="Rockwell" w:hAnsi="Rockwell"/>
          <w:sz w:val="22"/>
          <w:szCs w:val="22"/>
          <w:lang w:val="fr-CA"/>
        </w:rPr>
      </w:pPr>
      <w:r w:rsidRPr="00C52E52">
        <w:rPr>
          <w:rFonts w:ascii="Rockwell" w:hAnsi="Rockwell"/>
          <w:sz w:val="22"/>
          <w:szCs w:val="22"/>
          <w:lang w:val="fr-CA"/>
        </w:rPr>
        <w:t xml:space="preserve">Les </w:t>
      </w:r>
      <w:r w:rsidR="007F307C" w:rsidRPr="00C52E52">
        <w:rPr>
          <w:rFonts w:ascii="Rockwell" w:hAnsi="Rockwell"/>
          <w:sz w:val="22"/>
          <w:szCs w:val="22"/>
          <w:lang w:val="fr-CA"/>
        </w:rPr>
        <w:t>manuscrits</w:t>
      </w:r>
      <w:r w:rsidRPr="00C52E52">
        <w:rPr>
          <w:rFonts w:ascii="Rockwell" w:hAnsi="Rockwell"/>
          <w:sz w:val="22"/>
          <w:szCs w:val="22"/>
          <w:lang w:val="fr-CA"/>
        </w:rPr>
        <w:t xml:space="preserve"> doivent </w:t>
      </w:r>
      <w:r w:rsidR="00CC0FF7" w:rsidRPr="00C52E52">
        <w:rPr>
          <w:rFonts w:ascii="Rockwell" w:hAnsi="Rockwell"/>
          <w:sz w:val="22"/>
          <w:szCs w:val="22"/>
          <w:lang w:val="fr-CA"/>
        </w:rPr>
        <w:t>respecter</w:t>
      </w:r>
      <w:r w:rsidRPr="00C52E52">
        <w:rPr>
          <w:rFonts w:ascii="Rockwell" w:hAnsi="Rockwell"/>
          <w:sz w:val="22"/>
          <w:szCs w:val="22"/>
          <w:lang w:val="fr-CA"/>
        </w:rPr>
        <w:t xml:space="preserve"> les lignes directrices du style Vancouver</w:t>
      </w:r>
      <w:r w:rsidR="00B61282" w:rsidRPr="00C52E52">
        <w:rPr>
          <w:rFonts w:ascii="Rockwell" w:hAnsi="Rockwell"/>
          <w:sz w:val="22"/>
          <w:szCs w:val="22"/>
          <w:lang w:val="fr-CA"/>
        </w:rPr>
        <w:t xml:space="preserve">, tel qu’il est indiqué </w:t>
      </w:r>
      <w:r w:rsidR="007257CD" w:rsidRPr="00C52E52">
        <w:rPr>
          <w:rFonts w:ascii="Rockwell" w:hAnsi="Rockwell"/>
          <w:sz w:val="22"/>
          <w:szCs w:val="22"/>
          <w:lang w:val="fr-CA"/>
        </w:rPr>
        <w:t>ci-dessous</w:t>
      </w:r>
      <w:r w:rsidRPr="00C52E52">
        <w:rPr>
          <w:rFonts w:ascii="Rockwell" w:hAnsi="Rockwell"/>
          <w:sz w:val="22"/>
          <w:szCs w:val="22"/>
          <w:lang w:val="fr-CA"/>
        </w:rPr>
        <w:t>. Les articles qui n</w:t>
      </w:r>
      <w:r w:rsidR="00B61282" w:rsidRPr="00C52E52">
        <w:rPr>
          <w:rFonts w:ascii="Rockwell" w:hAnsi="Rockwell"/>
          <w:sz w:val="22"/>
          <w:szCs w:val="22"/>
          <w:lang w:val="fr-CA"/>
        </w:rPr>
        <w:t>e s</w:t>
      </w:r>
      <w:r w:rsidRPr="00C52E52">
        <w:rPr>
          <w:rFonts w:ascii="Rockwell" w:hAnsi="Rockwell"/>
          <w:sz w:val="22"/>
          <w:szCs w:val="22"/>
          <w:lang w:val="fr-CA"/>
        </w:rPr>
        <w:t>’y sont pas conform</w:t>
      </w:r>
      <w:r w:rsidR="00B61282" w:rsidRPr="00C52E52">
        <w:rPr>
          <w:rFonts w:ascii="Rockwell" w:hAnsi="Rockwell"/>
          <w:sz w:val="22"/>
          <w:szCs w:val="22"/>
          <w:lang w:val="fr-CA"/>
        </w:rPr>
        <w:t>é</w:t>
      </w:r>
      <w:r w:rsidRPr="00C52E52">
        <w:rPr>
          <w:rFonts w:ascii="Rockwell" w:hAnsi="Rockwell"/>
          <w:sz w:val="22"/>
          <w:szCs w:val="22"/>
          <w:lang w:val="fr-CA"/>
        </w:rPr>
        <w:t xml:space="preserve">s seront retournés </w:t>
      </w:r>
      <w:r w:rsidR="00B61282" w:rsidRPr="00C52E52">
        <w:rPr>
          <w:rFonts w:ascii="Rockwell" w:hAnsi="Rockwell"/>
          <w:sz w:val="22"/>
          <w:szCs w:val="22"/>
          <w:lang w:val="fr-CA"/>
        </w:rPr>
        <w:t>à</w:t>
      </w:r>
      <w:r w:rsidRPr="00C52E52">
        <w:rPr>
          <w:rFonts w:ascii="Rockwell" w:hAnsi="Rockwell"/>
          <w:sz w:val="22"/>
          <w:szCs w:val="22"/>
          <w:lang w:val="fr-CA"/>
        </w:rPr>
        <w:t xml:space="preserve"> leur auteur afin d’apporter les corrections nécessaires.</w:t>
      </w:r>
    </w:p>
    <w:p w14:paraId="5DA1649D" w14:textId="77777777" w:rsidR="000F66D1" w:rsidRPr="00C52E52" w:rsidRDefault="000F66D1" w:rsidP="000F66D1">
      <w:pPr>
        <w:rPr>
          <w:rFonts w:ascii="Rockwell" w:hAnsi="Rockwell"/>
          <w:sz w:val="22"/>
          <w:szCs w:val="22"/>
          <w:lang w:val="fr-CA"/>
        </w:rPr>
      </w:pPr>
    </w:p>
    <w:p w14:paraId="139DC30A" w14:textId="77777777" w:rsidR="000F66D1" w:rsidRPr="00C52E52" w:rsidRDefault="000F66D1" w:rsidP="007257CD">
      <w:pPr>
        <w:rPr>
          <w:rFonts w:ascii="Rockwell" w:hAnsi="Rockwell"/>
          <w:b/>
          <w:sz w:val="22"/>
          <w:szCs w:val="22"/>
          <w:lang w:val="fr-CA"/>
        </w:rPr>
      </w:pPr>
      <w:r w:rsidRPr="00C52E52">
        <w:rPr>
          <w:rFonts w:ascii="Rockwell" w:hAnsi="Rockwell"/>
          <w:b/>
          <w:sz w:val="22"/>
          <w:szCs w:val="22"/>
          <w:lang w:val="fr-CA"/>
        </w:rPr>
        <w:t>Tableaux</w:t>
      </w:r>
    </w:p>
    <w:p w14:paraId="26500E9B" w14:textId="6CD8C244" w:rsidR="000F66D1" w:rsidRPr="00C52E52" w:rsidRDefault="007257CD" w:rsidP="000F66D1">
      <w:pPr>
        <w:rPr>
          <w:rFonts w:ascii="Rockwell" w:hAnsi="Rockwell"/>
          <w:sz w:val="22"/>
          <w:szCs w:val="22"/>
          <w:lang w:val="fr-CA"/>
        </w:rPr>
      </w:pPr>
      <w:r w:rsidRPr="00C52E52">
        <w:rPr>
          <w:rFonts w:ascii="Rockwell" w:hAnsi="Rockwell"/>
          <w:sz w:val="22"/>
          <w:szCs w:val="22"/>
          <w:lang w:val="fr-CA"/>
        </w:rPr>
        <w:t xml:space="preserve">Les tableaux devraient </w:t>
      </w:r>
      <w:r w:rsidR="008C4EC4" w:rsidRPr="00C52E52">
        <w:rPr>
          <w:rFonts w:ascii="Rockwell" w:hAnsi="Rockwell"/>
          <w:sz w:val="22"/>
          <w:szCs w:val="22"/>
          <w:lang w:val="fr-CA"/>
        </w:rPr>
        <w:t>être intégrés dans le</w:t>
      </w:r>
      <w:r w:rsidRPr="00C52E52">
        <w:rPr>
          <w:rFonts w:ascii="Rockwell" w:hAnsi="Rockwell"/>
          <w:sz w:val="22"/>
          <w:szCs w:val="22"/>
          <w:lang w:val="fr-CA"/>
        </w:rPr>
        <w:t xml:space="preserve"> corps de l’article dans la mesure du possible</w:t>
      </w:r>
      <w:r w:rsidR="00B61282" w:rsidRPr="00C52E52">
        <w:rPr>
          <w:rFonts w:ascii="Rockwell" w:hAnsi="Rockwell"/>
          <w:sz w:val="22"/>
          <w:szCs w:val="22"/>
          <w:lang w:val="fr-CA"/>
        </w:rPr>
        <w:t>.</w:t>
      </w:r>
      <w:r w:rsidR="000F66D1" w:rsidRPr="00C52E52">
        <w:rPr>
          <w:rFonts w:ascii="Rockwell" w:hAnsi="Rockwell"/>
          <w:sz w:val="22"/>
          <w:szCs w:val="22"/>
          <w:lang w:val="fr-CA"/>
        </w:rPr>
        <w:t xml:space="preserve"> </w:t>
      </w:r>
      <w:r w:rsidR="00B61282" w:rsidRPr="00C52E52">
        <w:rPr>
          <w:rFonts w:ascii="Rockwell" w:hAnsi="Rockwell"/>
          <w:sz w:val="22"/>
          <w:szCs w:val="22"/>
          <w:lang w:val="fr-CA"/>
        </w:rPr>
        <w:t>N</w:t>
      </w:r>
      <w:r w:rsidR="000F66D1" w:rsidRPr="00C52E52">
        <w:rPr>
          <w:rFonts w:ascii="Rockwell" w:hAnsi="Rockwell"/>
          <w:sz w:val="22"/>
          <w:szCs w:val="22"/>
          <w:lang w:val="fr-CA"/>
        </w:rPr>
        <w:t>umérot</w:t>
      </w:r>
      <w:r w:rsidR="00684FB2" w:rsidRPr="00C52E52">
        <w:rPr>
          <w:rFonts w:ascii="Rockwell" w:hAnsi="Rockwell"/>
          <w:sz w:val="22"/>
          <w:szCs w:val="22"/>
          <w:lang w:val="fr-CA"/>
        </w:rPr>
        <w:t>ez à la suite</w:t>
      </w:r>
      <w:r w:rsidR="000F66D1" w:rsidRPr="00C52E52">
        <w:rPr>
          <w:rFonts w:ascii="Rockwell" w:hAnsi="Rockwell"/>
          <w:sz w:val="22"/>
          <w:szCs w:val="22"/>
          <w:lang w:val="fr-CA"/>
        </w:rPr>
        <w:t xml:space="preserve"> </w:t>
      </w:r>
      <w:r w:rsidRPr="00C52E52">
        <w:rPr>
          <w:rFonts w:ascii="Rockwell" w:hAnsi="Rockwell"/>
          <w:sz w:val="22"/>
          <w:szCs w:val="22"/>
          <w:lang w:val="fr-CA"/>
        </w:rPr>
        <w:t>(</w:t>
      </w:r>
      <w:r w:rsidR="000F66D1" w:rsidRPr="00C52E52">
        <w:rPr>
          <w:rFonts w:ascii="Rockwell" w:hAnsi="Rockwell"/>
          <w:sz w:val="22"/>
          <w:szCs w:val="22"/>
          <w:lang w:val="fr-CA"/>
        </w:rPr>
        <w:t>en chiffres arabes plutôt qu’en chiffres romains</w:t>
      </w:r>
      <w:r w:rsidRPr="00C52E52">
        <w:rPr>
          <w:rFonts w:ascii="Rockwell" w:hAnsi="Rockwell"/>
          <w:sz w:val="22"/>
          <w:szCs w:val="22"/>
          <w:lang w:val="fr-CA"/>
        </w:rPr>
        <w:t>)</w:t>
      </w:r>
      <w:r w:rsidR="000F66D1" w:rsidRPr="00C52E52">
        <w:rPr>
          <w:rFonts w:ascii="Rockwell" w:hAnsi="Rockwell"/>
          <w:sz w:val="22"/>
          <w:szCs w:val="22"/>
          <w:lang w:val="fr-CA"/>
        </w:rPr>
        <w:t xml:space="preserve"> par ordre de citation dans le texte</w:t>
      </w:r>
      <w:r w:rsidR="00684FB2" w:rsidRPr="00C52E52">
        <w:rPr>
          <w:rFonts w:ascii="Rockwell" w:hAnsi="Rockwell"/>
          <w:sz w:val="22"/>
          <w:szCs w:val="22"/>
          <w:lang w:val="fr-CA"/>
        </w:rPr>
        <w:t xml:space="preserve"> et mettez un titre court</w:t>
      </w:r>
      <w:r w:rsidRPr="00C52E52">
        <w:rPr>
          <w:rFonts w:ascii="Rockwell" w:hAnsi="Rockwell"/>
          <w:sz w:val="22"/>
          <w:szCs w:val="22"/>
          <w:lang w:val="fr-CA"/>
        </w:rPr>
        <w:t xml:space="preserve">. </w:t>
      </w:r>
      <w:r w:rsidR="00FD1F90" w:rsidRPr="00C52E52">
        <w:rPr>
          <w:rFonts w:ascii="Rockwell" w:hAnsi="Rockwell"/>
          <w:sz w:val="22"/>
          <w:szCs w:val="22"/>
          <w:lang w:val="fr-CA"/>
        </w:rPr>
        <w:t>Indiquez</w:t>
      </w:r>
      <w:r w:rsidRPr="00C52E52">
        <w:rPr>
          <w:rFonts w:ascii="Rockwell" w:hAnsi="Rockwell"/>
          <w:sz w:val="22"/>
          <w:szCs w:val="22"/>
          <w:lang w:val="fr-CA"/>
        </w:rPr>
        <w:t xml:space="preserve"> le numéro du tableau, le titre et le sous-titre au-dessus du tableau. </w:t>
      </w:r>
      <w:r w:rsidR="000F66D1" w:rsidRPr="00C52E52">
        <w:rPr>
          <w:rFonts w:ascii="Rockwell" w:hAnsi="Rockwell"/>
          <w:sz w:val="22"/>
          <w:szCs w:val="22"/>
          <w:lang w:val="fr-CA"/>
        </w:rPr>
        <w:t>Utilisez les notes de bas de page pour expliquer les abréviations et les titres de colonnes.</w:t>
      </w:r>
    </w:p>
    <w:p w14:paraId="684D1E15" w14:textId="77777777" w:rsidR="000F66D1" w:rsidRPr="00C52E52" w:rsidRDefault="000F66D1" w:rsidP="000F66D1">
      <w:pPr>
        <w:rPr>
          <w:rFonts w:ascii="Rockwell" w:hAnsi="Rockwell"/>
          <w:sz w:val="22"/>
          <w:szCs w:val="22"/>
          <w:lang w:val="fr-CA"/>
        </w:rPr>
      </w:pPr>
    </w:p>
    <w:p w14:paraId="7187FA4C" w14:textId="77777777" w:rsidR="000F66D1" w:rsidRPr="00C52E52" w:rsidRDefault="00613A99" w:rsidP="00172932">
      <w:pPr>
        <w:rPr>
          <w:rFonts w:ascii="Rockwell" w:hAnsi="Rockwell"/>
          <w:b/>
          <w:sz w:val="22"/>
          <w:szCs w:val="22"/>
          <w:lang w:val="fr-CA"/>
        </w:rPr>
      </w:pPr>
      <w:r w:rsidRPr="00C52E52">
        <w:rPr>
          <w:rFonts w:ascii="Rockwell" w:hAnsi="Rockwell"/>
          <w:b/>
          <w:sz w:val="22"/>
          <w:szCs w:val="22"/>
          <w:lang w:val="fr-CA"/>
        </w:rPr>
        <w:t>Exigences</w:t>
      </w:r>
      <w:r w:rsidR="0019113E" w:rsidRPr="00C52E52">
        <w:rPr>
          <w:rFonts w:ascii="Rockwell" w:hAnsi="Rockwell"/>
          <w:b/>
          <w:sz w:val="22"/>
          <w:szCs w:val="22"/>
          <w:lang w:val="fr-CA"/>
        </w:rPr>
        <w:t xml:space="preserve"> relatives au format de fichier et </w:t>
      </w:r>
      <w:r w:rsidR="008C4EC4" w:rsidRPr="00C52E52">
        <w:rPr>
          <w:rFonts w:ascii="Rockwell" w:hAnsi="Rockwell"/>
          <w:b/>
          <w:sz w:val="22"/>
          <w:szCs w:val="22"/>
          <w:lang w:val="fr-CA"/>
        </w:rPr>
        <w:t>d’images</w:t>
      </w:r>
    </w:p>
    <w:p w14:paraId="089A1A51" w14:textId="77777777" w:rsidR="00172932" w:rsidRPr="00C52E52" w:rsidRDefault="00172932" w:rsidP="00CD46CF">
      <w:pPr>
        <w:rPr>
          <w:rFonts w:ascii="Rockwell" w:hAnsi="Rockwell"/>
          <w:sz w:val="22"/>
          <w:szCs w:val="22"/>
          <w:lang w:val="fr-CA"/>
        </w:rPr>
      </w:pPr>
    </w:p>
    <w:p w14:paraId="1AF04DB3" w14:textId="77777777" w:rsidR="0019113E" w:rsidRPr="00C52E52" w:rsidRDefault="008C4EC4" w:rsidP="008C4EC4">
      <w:pPr>
        <w:numPr>
          <w:ilvl w:val="0"/>
          <w:numId w:val="17"/>
        </w:numPr>
        <w:rPr>
          <w:rFonts w:ascii="Rockwell" w:hAnsi="Rockwell"/>
          <w:sz w:val="22"/>
          <w:szCs w:val="22"/>
          <w:lang w:val="fr-CA"/>
        </w:rPr>
      </w:pPr>
      <w:r w:rsidRPr="00C52E52">
        <w:rPr>
          <w:rFonts w:ascii="Rockwell" w:hAnsi="Rockwell"/>
          <w:b/>
          <w:sz w:val="22"/>
          <w:szCs w:val="22"/>
          <w:lang w:val="fr-CA"/>
        </w:rPr>
        <w:t>L</w:t>
      </w:r>
      <w:r w:rsidR="0019113E" w:rsidRPr="00C52E52">
        <w:rPr>
          <w:rFonts w:ascii="Rockwell" w:hAnsi="Rockwell"/>
          <w:b/>
          <w:sz w:val="22"/>
          <w:szCs w:val="22"/>
          <w:lang w:val="fr-CA"/>
        </w:rPr>
        <w:t>e texte et les tableaux simples</w:t>
      </w:r>
      <w:r w:rsidR="0019113E" w:rsidRPr="00C52E52">
        <w:rPr>
          <w:rFonts w:ascii="Rockwell" w:hAnsi="Rockwell"/>
          <w:sz w:val="22"/>
          <w:szCs w:val="22"/>
          <w:lang w:val="fr-CA"/>
        </w:rPr>
        <w:t xml:space="preserve"> </w:t>
      </w:r>
      <w:r w:rsidRPr="00C52E52">
        <w:rPr>
          <w:rFonts w:ascii="Rockwell" w:hAnsi="Rockwell"/>
          <w:sz w:val="22"/>
          <w:szCs w:val="22"/>
          <w:lang w:val="fr-CA"/>
        </w:rPr>
        <w:t xml:space="preserve">devraient être créés et sauvegardés </w:t>
      </w:r>
      <w:r w:rsidR="0019113E" w:rsidRPr="00C52E52">
        <w:rPr>
          <w:rFonts w:ascii="Rockwell" w:hAnsi="Rockwell"/>
          <w:sz w:val="22"/>
          <w:szCs w:val="22"/>
          <w:lang w:val="fr-CA"/>
        </w:rPr>
        <w:t xml:space="preserve">en format </w:t>
      </w:r>
      <w:r w:rsidR="0019113E" w:rsidRPr="00C52E52">
        <w:rPr>
          <w:rFonts w:ascii="Rockwell" w:hAnsi="Rockwell"/>
          <w:b/>
          <w:sz w:val="22"/>
          <w:szCs w:val="22"/>
          <w:lang w:val="fr-CA"/>
        </w:rPr>
        <w:t>Microsoft Word</w:t>
      </w:r>
      <w:r w:rsidRPr="00C52E52">
        <w:rPr>
          <w:rFonts w:ascii="Rockwell" w:hAnsi="Rockwell"/>
          <w:b/>
          <w:sz w:val="22"/>
          <w:szCs w:val="22"/>
          <w:lang w:val="fr-CA"/>
        </w:rPr>
        <w:t xml:space="preserve"> ou Excel.</w:t>
      </w:r>
    </w:p>
    <w:p w14:paraId="0FE18F51" w14:textId="77777777" w:rsidR="008C4EC4" w:rsidRPr="00C52E52" w:rsidRDefault="008C4EC4" w:rsidP="008C4EC4">
      <w:pPr>
        <w:rPr>
          <w:rFonts w:ascii="Rockwell" w:hAnsi="Rockwell"/>
          <w:b/>
          <w:sz w:val="22"/>
          <w:szCs w:val="22"/>
          <w:lang w:val="fr-CA"/>
        </w:rPr>
      </w:pPr>
    </w:p>
    <w:p w14:paraId="5B43CE3F" w14:textId="77777777" w:rsidR="008C4EC4" w:rsidRPr="00C52E52" w:rsidRDefault="008C4EC4" w:rsidP="008C4EC4">
      <w:pPr>
        <w:numPr>
          <w:ilvl w:val="0"/>
          <w:numId w:val="17"/>
        </w:numPr>
        <w:rPr>
          <w:rFonts w:ascii="Rockwell" w:hAnsi="Rockwell"/>
          <w:sz w:val="22"/>
          <w:szCs w:val="22"/>
          <w:lang w:val="fr-CA"/>
        </w:rPr>
      </w:pPr>
      <w:r w:rsidRPr="00C52E52">
        <w:rPr>
          <w:rFonts w:ascii="Rockwell" w:hAnsi="Rockwell"/>
          <w:sz w:val="22"/>
          <w:szCs w:val="22"/>
          <w:lang w:val="fr-CA"/>
        </w:rPr>
        <w:t>Les photos numériques sont préférables.</w:t>
      </w:r>
    </w:p>
    <w:p w14:paraId="534C2D17" w14:textId="77777777" w:rsidR="0019113E" w:rsidRPr="00C52E52" w:rsidRDefault="0019113E" w:rsidP="00CD46CF">
      <w:pPr>
        <w:rPr>
          <w:rFonts w:ascii="Rockwell" w:hAnsi="Rockwell"/>
          <w:sz w:val="22"/>
          <w:szCs w:val="22"/>
          <w:lang w:val="fr-CA"/>
        </w:rPr>
      </w:pPr>
    </w:p>
    <w:p w14:paraId="2C6A9BE8" w14:textId="77777777" w:rsidR="0019113E" w:rsidRPr="00C52E52" w:rsidRDefault="0019113E" w:rsidP="00657331">
      <w:pPr>
        <w:numPr>
          <w:ilvl w:val="0"/>
          <w:numId w:val="17"/>
        </w:numPr>
        <w:rPr>
          <w:rFonts w:ascii="Rockwell" w:hAnsi="Rockwell"/>
          <w:sz w:val="22"/>
          <w:szCs w:val="22"/>
          <w:lang w:val="fr-CA"/>
        </w:rPr>
      </w:pPr>
      <w:r w:rsidRPr="00C52E52">
        <w:rPr>
          <w:rFonts w:ascii="Rockwell" w:hAnsi="Rockwell"/>
          <w:b/>
          <w:sz w:val="22"/>
          <w:szCs w:val="22"/>
          <w:lang w:val="fr-CA"/>
        </w:rPr>
        <w:t xml:space="preserve">Les figures, les graphiques et les </w:t>
      </w:r>
      <w:r w:rsidR="00657331" w:rsidRPr="00C52E52">
        <w:rPr>
          <w:rFonts w:ascii="Rockwell" w:hAnsi="Rockwell"/>
          <w:b/>
          <w:sz w:val="22"/>
          <w:szCs w:val="22"/>
          <w:lang w:val="fr-CA"/>
        </w:rPr>
        <w:t>images</w:t>
      </w:r>
      <w:r w:rsidRPr="00C52E52">
        <w:rPr>
          <w:rFonts w:ascii="Rockwell" w:hAnsi="Rockwell"/>
          <w:sz w:val="22"/>
          <w:szCs w:val="22"/>
          <w:lang w:val="fr-CA"/>
        </w:rPr>
        <w:t xml:space="preserve"> doivent être présentés dans le fichier original qui les a générés et sous fichier séparé, selon l’un des formats suivants :</w:t>
      </w:r>
    </w:p>
    <w:p w14:paraId="10EBD0E0" w14:textId="77777777" w:rsidR="00803E8A" w:rsidRPr="00C52E52" w:rsidRDefault="00803E8A" w:rsidP="000F66D1">
      <w:pPr>
        <w:rPr>
          <w:rFonts w:ascii="Rockwell" w:hAnsi="Rockwell"/>
          <w:sz w:val="22"/>
          <w:szCs w:val="22"/>
          <w:lang w:val="fr-CA"/>
        </w:rPr>
      </w:pPr>
    </w:p>
    <w:p w14:paraId="41B8E0B1" w14:textId="77777777" w:rsidR="00515120" w:rsidRPr="00C52E52" w:rsidRDefault="0019113E" w:rsidP="00657331">
      <w:pPr>
        <w:numPr>
          <w:ilvl w:val="0"/>
          <w:numId w:val="17"/>
        </w:numPr>
        <w:rPr>
          <w:rFonts w:ascii="Rockwell" w:hAnsi="Rockwell"/>
          <w:sz w:val="22"/>
          <w:szCs w:val="22"/>
          <w:lang w:val="fr-CA"/>
        </w:rPr>
      </w:pPr>
      <w:r w:rsidRPr="00C52E52">
        <w:rPr>
          <w:rFonts w:ascii="Rockwell" w:hAnsi="Rockwell"/>
          <w:b/>
          <w:sz w:val="22"/>
          <w:szCs w:val="22"/>
          <w:lang w:val="fr-CA"/>
        </w:rPr>
        <w:t>Adobe Illustrator</w:t>
      </w:r>
      <w:r w:rsidRPr="00C52E52">
        <w:rPr>
          <w:rFonts w:ascii="Rockwell" w:hAnsi="Rockwell"/>
          <w:sz w:val="22"/>
          <w:szCs w:val="22"/>
          <w:lang w:val="fr-CA"/>
        </w:rPr>
        <w:t xml:space="preserve"> – (</w:t>
      </w:r>
      <w:r w:rsidR="00657331" w:rsidRPr="00C52E52">
        <w:rPr>
          <w:rFonts w:ascii="Rockwell" w:hAnsi="Rockwell"/>
          <w:sz w:val="22"/>
          <w:szCs w:val="22"/>
          <w:lang w:val="fr-CA"/>
        </w:rPr>
        <w:t>pour images vectorielles</w:t>
      </w:r>
      <w:r w:rsidRPr="00C52E52">
        <w:rPr>
          <w:rFonts w:ascii="Rockwell" w:hAnsi="Rockwell"/>
          <w:sz w:val="22"/>
          <w:szCs w:val="22"/>
          <w:lang w:val="fr-CA"/>
        </w:rPr>
        <w:t>)</w:t>
      </w:r>
      <w:r w:rsidR="0018333A" w:rsidRPr="00C52E52">
        <w:rPr>
          <w:rFonts w:ascii="Rockwell" w:hAnsi="Rockwell"/>
          <w:sz w:val="22"/>
          <w:szCs w:val="22"/>
          <w:lang w:val="fr-CA"/>
        </w:rPr>
        <w:t xml:space="preserve"> </w:t>
      </w:r>
      <w:r w:rsidR="00657331" w:rsidRPr="00C52E52">
        <w:rPr>
          <w:rFonts w:ascii="Rockwell" w:hAnsi="Rockwell"/>
          <w:sz w:val="22"/>
          <w:szCs w:val="22"/>
          <w:lang w:val="fr-CA"/>
        </w:rPr>
        <w:t xml:space="preserve">sauvegardées </w:t>
      </w:r>
      <w:r w:rsidR="00515120" w:rsidRPr="00C52E52">
        <w:rPr>
          <w:rFonts w:ascii="Rockwell" w:hAnsi="Rockwell"/>
          <w:sz w:val="22"/>
          <w:szCs w:val="22"/>
          <w:lang w:val="fr-CA"/>
        </w:rPr>
        <w:t xml:space="preserve">comme .ai </w:t>
      </w:r>
      <w:proofErr w:type="gramStart"/>
      <w:r w:rsidR="00515120" w:rsidRPr="00C52E52">
        <w:rPr>
          <w:rFonts w:ascii="Rockwell" w:hAnsi="Rockwell"/>
          <w:sz w:val="22"/>
          <w:szCs w:val="22"/>
          <w:lang w:val="fr-CA"/>
        </w:rPr>
        <w:t>ou</w:t>
      </w:r>
      <w:proofErr w:type="gramEnd"/>
      <w:r w:rsidR="00515120" w:rsidRPr="00C52E52">
        <w:rPr>
          <w:rFonts w:ascii="Rockwell" w:hAnsi="Rockwell"/>
          <w:sz w:val="22"/>
          <w:szCs w:val="22"/>
          <w:lang w:val="fr-CA"/>
        </w:rPr>
        <w:t xml:space="preserve"> .</w:t>
      </w:r>
      <w:proofErr w:type="spellStart"/>
      <w:r w:rsidR="00515120" w:rsidRPr="00C52E52">
        <w:rPr>
          <w:rFonts w:ascii="Rockwell" w:hAnsi="Rockwell"/>
          <w:sz w:val="22"/>
          <w:szCs w:val="22"/>
          <w:lang w:val="fr-CA"/>
        </w:rPr>
        <w:t>eps</w:t>
      </w:r>
      <w:proofErr w:type="spellEnd"/>
      <w:r w:rsidR="00515120" w:rsidRPr="00C52E52">
        <w:rPr>
          <w:rFonts w:ascii="Rockwell" w:hAnsi="Rockwell"/>
          <w:sz w:val="22"/>
          <w:szCs w:val="22"/>
          <w:lang w:val="fr-CA"/>
        </w:rPr>
        <w:t>. Tout texte inclus dans l’image doit être en Garamond ou en Arial. Veuillez noter que le texte sera formaté selon les normes de style interne.</w:t>
      </w:r>
    </w:p>
    <w:p w14:paraId="6C90AC6E" w14:textId="77777777" w:rsidR="00515120" w:rsidRPr="00C52E52" w:rsidRDefault="00515120" w:rsidP="000F66D1">
      <w:pPr>
        <w:rPr>
          <w:rFonts w:ascii="Rockwell" w:hAnsi="Rockwell"/>
          <w:sz w:val="22"/>
          <w:szCs w:val="22"/>
          <w:lang w:val="fr-CA"/>
        </w:rPr>
      </w:pPr>
    </w:p>
    <w:p w14:paraId="0533F8C4" w14:textId="15798846" w:rsidR="00515120" w:rsidRPr="00C52E52" w:rsidRDefault="00515120" w:rsidP="00657331">
      <w:pPr>
        <w:numPr>
          <w:ilvl w:val="0"/>
          <w:numId w:val="17"/>
        </w:numPr>
        <w:rPr>
          <w:rFonts w:ascii="Rockwell" w:hAnsi="Rockwell"/>
          <w:sz w:val="22"/>
          <w:szCs w:val="22"/>
          <w:lang w:val="fr-CA"/>
        </w:rPr>
      </w:pPr>
      <w:r w:rsidRPr="00C52E52">
        <w:rPr>
          <w:rFonts w:ascii="Rockwell" w:hAnsi="Rockwell"/>
          <w:b/>
          <w:sz w:val="22"/>
          <w:szCs w:val="22"/>
          <w:lang w:val="fr-CA"/>
        </w:rPr>
        <w:t>Adobe Photoshop</w:t>
      </w:r>
      <w:r w:rsidR="0018333A" w:rsidRPr="00C52E52">
        <w:rPr>
          <w:rFonts w:ascii="Rockwell" w:hAnsi="Rockwell"/>
          <w:sz w:val="22"/>
          <w:szCs w:val="22"/>
          <w:lang w:val="fr-CA"/>
        </w:rPr>
        <w:t xml:space="preserve"> – (pour images </w:t>
      </w:r>
      <w:r w:rsidR="003E46AD" w:rsidRPr="00C52E52">
        <w:rPr>
          <w:rFonts w:ascii="Rockwell" w:hAnsi="Rockwell"/>
          <w:sz w:val="22"/>
          <w:szCs w:val="22"/>
          <w:lang w:val="fr-CA"/>
        </w:rPr>
        <w:t>bitmap</w:t>
      </w:r>
      <w:r w:rsidR="0018333A" w:rsidRPr="00C52E52">
        <w:rPr>
          <w:rFonts w:ascii="Rockwell" w:hAnsi="Rockwell"/>
          <w:sz w:val="22"/>
          <w:szCs w:val="22"/>
          <w:lang w:val="fr-CA"/>
        </w:rPr>
        <w:t>)</w:t>
      </w:r>
      <w:r w:rsidRPr="00C52E52">
        <w:rPr>
          <w:rFonts w:ascii="Rockwell" w:hAnsi="Rockwell"/>
          <w:sz w:val="22"/>
          <w:szCs w:val="22"/>
          <w:lang w:val="fr-CA"/>
        </w:rPr>
        <w:t xml:space="preserve"> </w:t>
      </w:r>
      <w:r w:rsidR="00657331" w:rsidRPr="00C52E52">
        <w:rPr>
          <w:rFonts w:ascii="Rockwell" w:hAnsi="Rockwell"/>
          <w:sz w:val="22"/>
          <w:szCs w:val="22"/>
          <w:lang w:val="fr-CA"/>
        </w:rPr>
        <w:t>sauvegardées </w:t>
      </w:r>
      <w:r w:rsidR="00D11C10" w:rsidRPr="00C52E52">
        <w:rPr>
          <w:rFonts w:ascii="Rockwell" w:hAnsi="Rockwell"/>
          <w:sz w:val="22"/>
          <w:szCs w:val="22"/>
          <w:lang w:val="fr-CA"/>
        </w:rPr>
        <w:t>à</w:t>
      </w:r>
      <w:r w:rsidR="00657331" w:rsidRPr="00C52E52">
        <w:rPr>
          <w:rFonts w:ascii="Rockwell" w:hAnsi="Rockwell"/>
          <w:sz w:val="22"/>
          <w:szCs w:val="22"/>
          <w:lang w:val="fr-CA"/>
        </w:rPr>
        <w:t xml:space="preserve"> </w:t>
      </w:r>
      <w:r w:rsidRPr="00C52E52">
        <w:rPr>
          <w:rFonts w:ascii="Rockwell" w:hAnsi="Rockwell"/>
          <w:sz w:val="22"/>
          <w:szCs w:val="22"/>
          <w:lang w:val="fr-CA"/>
        </w:rPr>
        <w:t>300</w:t>
      </w:r>
      <w:r w:rsidR="00657331" w:rsidRPr="00C52E52">
        <w:rPr>
          <w:rFonts w:ascii="Rockwell" w:hAnsi="Rockwell"/>
          <w:sz w:val="22"/>
          <w:szCs w:val="22"/>
          <w:lang w:val="fr-CA"/>
        </w:rPr>
        <w:t xml:space="preserve"> ppp</w:t>
      </w:r>
      <w:r w:rsidRPr="00C52E52">
        <w:rPr>
          <w:rFonts w:ascii="Rockwell" w:hAnsi="Rockwell"/>
          <w:sz w:val="22"/>
          <w:szCs w:val="22"/>
          <w:lang w:val="fr-CA"/>
        </w:rPr>
        <w:t xml:space="preserve">, CMYK ou </w:t>
      </w:r>
      <w:r w:rsidR="00D11C10" w:rsidRPr="00C52E52">
        <w:rPr>
          <w:rFonts w:ascii="Rockwell" w:hAnsi="Rockwell"/>
          <w:sz w:val="22"/>
          <w:szCs w:val="22"/>
          <w:lang w:val="fr-CA"/>
        </w:rPr>
        <w:t>en</w:t>
      </w:r>
      <w:r w:rsidR="00EC68C1" w:rsidRPr="00C52E52">
        <w:rPr>
          <w:rFonts w:ascii="Rockwell" w:hAnsi="Rockwell"/>
          <w:sz w:val="22"/>
          <w:szCs w:val="22"/>
          <w:lang w:val="fr-CA"/>
        </w:rPr>
        <w:t xml:space="preserve"> échelle</w:t>
      </w:r>
      <w:r w:rsidR="00D11C10" w:rsidRPr="00C52E52">
        <w:rPr>
          <w:rFonts w:ascii="Rockwell" w:hAnsi="Rockwell"/>
          <w:sz w:val="22"/>
          <w:szCs w:val="22"/>
          <w:lang w:val="fr-CA"/>
        </w:rPr>
        <w:t xml:space="preserve"> de gris</w:t>
      </w:r>
      <w:r w:rsidRPr="00C52E52">
        <w:rPr>
          <w:rFonts w:ascii="Rockwell" w:hAnsi="Rockwell"/>
          <w:sz w:val="22"/>
          <w:szCs w:val="22"/>
          <w:lang w:val="fr-CA"/>
        </w:rPr>
        <w:t>, .</w:t>
      </w:r>
      <w:proofErr w:type="spellStart"/>
      <w:r w:rsidRPr="00C52E52">
        <w:rPr>
          <w:rFonts w:ascii="Rockwell" w:hAnsi="Rockwell"/>
          <w:sz w:val="22"/>
          <w:szCs w:val="22"/>
          <w:lang w:val="fr-CA"/>
        </w:rPr>
        <w:t>ps</w:t>
      </w:r>
      <w:proofErr w:type="spellEnd"/>
      <w:r w:rsidRPr="00C52E52">
        <w:rPr>
          <w:rFonts w:ascii="Rockwell" w:hAnsi="Rockwell"/>
          <w:sz w:val="22"/>
          <w:szCs w:val="22"/>
          <w:lang w:val="fr-CA"/>
        </w:rPr>
        <w:t>, .</w:t>
      </w:r>
      <w:proofErr w:type="spellStart"/>
      <w:r w:rsidRPr="00C52E52">
        <w:rPr>
          <w:rFonts w:ascii="Rockwell" w:hAnsi="Rockwell"/>
          <w:sz w:val="22"/>
          <w:szCs w:val="22"/>
          <w:lang w:val="fr-CA"/>
        </w:rPr>
        <w:t>eps</w:t>
      </w:r>
      <w:proofErr w:type="spellEnd"/>
      <w:r w:rsidRPr="00C52E52">
        <w:rPr>
          <w:rFonts w:ascii="Rockwell" w:hAnsi="Rockwell"/>
          <w:sz w:val="22"/>
          <w:szCs w:val="22"/>
          <w:lang w:val="fr-CA"/>
        </w:rPr>
        <w:t>, .tif, .jpg</w:t>
      </w:r>
    </w:p>
    <w:p w14:paraId="35DB33F9" w14:textId="77777777" w:rsidR="00515120" w:rsidRPr="00C52E52" w:rsidRDefault="00515120" w:rsidP="000F66D1">
      <w:pPr>
        <w:rPr>
          <w:rFonts w:ascii="Rockwell" w:hAnsi="Rockwell"/>
          <w:sz w:val="22"/>
          <w:szCs w:val="22"/>
          <w:lang w:val="fr-CA"/>
        </w:rPr>
      </w:pPr>
    </w:p>
    <w:p w14:paraId="356596D9" w14:textId="4A02A776" w:rsidR="00515120" w:rsidRPr="00C52E52" w:rsidRDefault="00515120" w:rsidP="00D11C10">
      <w:pPr>
        <w:numPr>
          <w:ilvl w:val="0"/>
          <w:numId w:val="17"/>
        </w:numPr>
        <w:rPr>
          <w:rFonts w:ascii="Rockwell" w:hAnsi="Rockwell"/>
          <w:sz w:val="22"/>
          <w:szCs w:val="22"/>
          <w:lang w:val="fr-CA"/>
        </w:rPr>
      </w:pPr>
      <w:r w:rsidRPr="00C52E52">
        <w:rPr>
          <w:rFonts w:ascii="Rockwell" w:hAnsi="Rockwell"/>
          <w:b/>
          <w:sz w:val="22"/>
          <w:szCs w:val="22"/>
          <w:lang w:val="fr-CA"/>
        </w:rPr>
        <w:t>Adobe Acrobat</w:t>
      </w:r>
      <w:r w:rsidR="00E750C5" w:rsidRPr="00C52E52">
        <w:rPr>
          <w:rFonts w:ascii="Rockwell" w:hAnsi="Rockwell"/>
          <w:sz w:val="22"/>
          <w:szCs w:val="22"/>
          <w:lang w:val="fr-CA"/>
        </w:rPr>
        <w:t xml:space="preserve"> – </w:t>
      </w:r>
      <w:r w:rsidR="00D11C10" w:rsidRPr="00C52E52">
        <w:rPr>
          <w:rFonts w:ascii="Rockwell" w:hAnsi="Rockwell"/>
          <w:sz w:val="22"/>
          <w:szCs w:val="22"/>
          <w:lang w:val="fr-CA"/>
        </w:rPr>
        <w:t>sauvegardées à 300 ppp</w:t>
      </w:r>
      <w:r w:rsidR="00E750C5" w:rsidRPr="00C52E52">
        <w:rPr>
          <w:rFonts w:ascii="Rockwell" w:hAnsi="Rockwell"/>
          <w:sz w:val="22"/>
          <w:szCs w:val="22"/>
          <w:lang w:val="fr-CA"/>
        </w:rPr>
        <w:t>,</w:t>
      </w:r>
      <w:r w:rsidRPr="00C52E52">
        <w:rPr>
          <w:rFonts w:ascii="Rockwell" w:hAnsi="Rockwell"/>
          <w:sz w:val="22"/>
          <w:szCs w:val="22"/>
          <w:lang w:val="fr-CA"/>
        </w:rPr>
        <w:t xml:space="preserve"> CMYK ou </w:t>
      </w:r>
      <w:r w:rsidR="00D11C10" w:rsidRPr="00C52E52">
        <w:rPr>
          <w:rFonts w:ascii="Rockwell" w:hAnsi="Rockwell"/>
          <w:sz w:val="22"/>
          <w:szCs w:val="22"/>
          <w:lang w:val="fr-CA"/>
        </w:rPr>
        <w:t>en</w:t>
      </w:r>
      <w:r w:rsidR="00EC68C1" w:rsidRPr="00C52E52">
        <w:rPr>
          <w:rFonts w:ascii="Rockwell" w:hAnsi="Rockwell"/>
          <w:sz w:val="22"/>
          <w:szCs w:val="22"/>
          <w:lang w:val="fr-CA"/>
        </w:rPr>
        <w:t xml:space="preserve"> </w:t>
      </w:r>
      <w:r w:rsidR="00FC5F07" w:rsidRPr="00C52E52">
        <w:rPr>
          <w:rFonts w:ascii="Rockwell" w:hAnsi="Rockwell"/>
          <w:sz w:val="22"/>
          <w:szCs w:val="22"/>
          <w:lang w:val="fr-CA"/>
        </w:rPr>
        <w:t>niveaux</w:t>
      </w:r>
      <w:r w:rsidR="00D11C10" w:rsidRPr="00C52E52">
        <w:rPr>
          <w:rFonts w:ascii="Rockwell" w:hAnsi="Rockwell"/>
          <w:sz w:val="22"/>
          <w:szCs w:val="22"/>
          <w:lang w:val="fr-CA"/>
        </w:rPr>
        <w:t xml:space="preserve"> de gris</w:t>
      </w:r>
      <w:r w:rsidRPr="00C52E52">
        <w:rPr>
          <w:rFonts w:ascii="Rockwell" w:hAnsi="Rockwell"/>
          <w:sz w:val="22"/>
          <w:szCs w:val="22"/>
          <w:lang w:val="fr-CA"/>
        </w:rPr>
        <w:t>, .</w:t>
      </w:r>
      <w:proofErr w:type="spellStart"/>
      <w:r w:rsidRPr="00C52E52">
        <w:rPr>
          <w:rFonts w:ascii="Rockwell" w:hAnsi="Rockwell"/>
          <w:sz w:val="22"/>
          <w:szCs w:val="22"/>
          <w:lang w:val="fr-CA"/>
        </w:rPr>
        <w:t>pdf</w:t>
      </w:r>
      <w:proofErr w:type="spellEnd"/>
    </w:p>
    <w:p w14:paraId="1558CFF0" w14:textId="77777777" w:rsidR="00513EED" w:rsidRPr="00C52E52" w:rsidRDefault="00513EED" w:rsidP="00513EED">
      <w:pPr>
        <w:pStyle w:val="ListParagraph"/>
        <w:rPr>
          <w:rFonts w:ascii="Rockwell" w:hAnsi="Rockwell"/>
          <w:sz w:val="22"/>
          <w:szCs w:val="22"/>
          <w:lang w:val="fr-CA"/>
        </w:rPr>
      </w:pPr>
    </w:p>
    <w:p w14:paraId="0B2DDA25" w14:textId="77777777" w:rsidR="00803E8A" w:rsidRPr="00C52E52" w:rsidRDefault="00513EED" w:rsidP="000F66D1">
      <w:pPr>
        <w:numPr>
          <w:ilvl w:val="0"/>
          <w:numId w:val="17"/>
        </w:numPr>
        <w:rPr>
          <w:rFonts w:ascii="Rockwell" w:hAnsi="Rockwell"/>
          <w:sz w:val="22"/>
          <w:szCs w:val="22"/>
          <w:lang w:val="fr-CA"/>
        </w:rPr>
      </w:pPr>
      <w:r w:rsidRPr="00C52E52">
        <w:rPr>
          <w:rFonts w:ascii="Rockwell" w:hAnsi="Rockwell"/>
          <w:sz w:val="22"/>
          <w:szCs w:val="22"/>
          <w:lang w:val="fr-CA"/>
        </w:rPr>
        <w:t xml:space="preserve">Le numéro de la </w:t>
      </w:r>
      <w:r w:rsidRPr="00C52E52">
        <w:rPr>
          <w:rFonts w:ascii="Rockwell" w:hAnsi="Rockwell"/>
          <w:b/>
          <w:sz w:val="22"/>
          <w:szCs w:val="22"/>
          <w:lang w:val="fr-CA"/>
        </w:rPr>
        <w:t>figure</w:t>
      </w:r>
      <w:r w:rsidRPr="00C52E52">
        <w:rPr>
          <w:rFonts w:ascii="Rockwell" w:hAnsi="Rockwell"/>
          <w:sz w:val="22"/>
          <w:szCs w:val="22"/>
          <w:lang w:val="fr-CA"/>
        </w:rPr>
        <w:t>, le titre et le sous-titre doivent apparaître en dessous de la figure.</w:t>
      </w:r>
    </w:p>
    <w:p w14:paraId="79167A81" w14:textId="77777777" w:rsidR="00F40DFB" w:rsidRPr="00C52E52" w:rsidRDefault="00F40DFB" w:rsidP="000F66D1">
      <w:pPr>
        <w:rPr>
          <w:rFonts w:ascii="Rockwell" w:hAnsi="Rockwell"/>
          <w:b/>
          <w:sz w:val="22"/>
          <w:szCs w:val="22"/>
          <w:lang w:val="fr-CA"/>
        </w:rPr>
      </w:pPr>
    </w:p>
    <w:p w14:paraId="6E66A87D" w14:textId="705E254B" w:rsidR="00803E8A" w:rsidRPr="00C52E52" w:rsidRDefault="00C32B28" w:rsidP="000F66D1">
      <w:pPr>
        <w:rPr>
          <w:rFonts w:ascii="Rockwell" w:hAnsi="Rockwell"/>
          <w:b/>
          <w:sz w:val="22"/>
          <w:szCs w:val="22"/>
          <w:lang w:val="fr-CA"/>
        </w:rPr>
      </w:pPr>
      <w:r w:rsidRPr="00C52E52">
        <w:rPr>
          <w:rFonts w:ascii="Rockwell" w:hAnsi="Rockwell"/>
          <w:b/>
          <w:sz w:val="22"/>
          <w:szCs w:val="22"/>
          <w:lang w:val="fr-CA"/>
        </w:rPr>
        <w:t>Pri</w:t>
      </w:r>
      <w:r w:rsidR="00FC5F07" w:rsidRPr="00C52E52">
        <w:rPr>
          <w:rFonts w:ascii="Rockwell" w:hAnsi="Rockwell"/>
          <w:b/>
          <w:sz w:val="22"/>
          <w:szCs w:val="22"/>
          <w:lang w:val="fr-CA"/>
        </w:rPr>
        <w:t>ère</w:t>
      </w:r>
      <w:r w:rsidRPr="00C52E52">
        <w:rPr>
          <w:rFonts w:ascii="Rockwell" w:hAnsi="Rockwell"/>
          <w:b/>
          <w:sz w:val="22"/>
          <w:szCs w:val="22"/>
          <w:lang w:val="fr-CA"/>
        </w:rPr>
        <w:t xml:space="preserve"> de ne pas</w:t>
      </w:r>
      <w:r w:rsidR="00803E8A" w:rsidRPr="00C52E52">
        <w:rPr>
          <w:rFonts w:ascii="Rockwell" w:hAnsi="Rockwell"/>
          <w:b/>
          <w:sz w:val="22"/>
          <w:szCs w:val="22"/>
          <w:lang w:val="fr-CA"/>
        </w:rPr>
        <w:t> :</w:t>
      </w:r>
    </w:p>
    <w:p w14:paraId="735AA68A" w14:textId="77777777" w:rsidR="00803E8A" w:rsidRPr="00C52E52" w:rsidRDefault="00803E8A" w:rsidP="000F66D1">
      <w:pPr>
        <w:rPr>
          <w:rFonts w:ascii="Rockwell" w:hAnsi="Rockwell"/>
          <w:sz w:val="22"/>
          <w:szCs w:val="22"/>
          <w:lang w:val="fr-CA"/>
        </w:rPr>
      </w:pPr>
    </w:p>
    <w:p w14:paraId="77B3E1F5" w14:textId="50765254" w:rsidR="002B236D" w:rsidRPr="00C52E52" w:rsidRDefault="002B236D" w:rsidP="00C32B28">
      <w:pPr>
        <w:numPr>
          <w:ilvl w:val="0"/>
          <w:numId w:val="18"/>
        </w:numPr>
        <w:rPr>
          <w:rFonts w:ascii="Rockwell" w:hAnsi="Rockwell"/>
          <w:sz w:val="22"/>
          <w:szCs w:val="22"/>
          <w:lang w:val="fr-CA"/>
        </w:rPr>
      </w:pPr>
      <w:r w:rsidRPr="00C52E52">
        <w:rPr>
          <w:rFonts w:ascii="Rockwell" w:hAnsi="Rockwell"/>
          <w:sz w:val="22"/>
          <w:szCs w:val="22"/>
          <w:lang w:val="fr-CA"/>
        </w:rPr>
        <w:t xml:space="preserve">présenter </w:t>
      </w:r>
      <w:r w:rsidR="003C1B36" w:rsidRPr="00C52E52">
        <w:rPr>
          <w:rFonts w:ascii="Rockwell" w:hAnsi="Rockwell"/>
          <w:sz w:val="22"/>
          <w:szCs w:val="22"/>
          <w:lang w:val="fr-CA"/>
        </w:rPr>
        <w:t>d’</w:t>
      </w:r>
      <w:r w:rsidRPr="00C52E52">
        <w:rPr>
          <w:rFonts w:ascii="Rockwell" w:hAnsi="Rockwell"/>
          <w:sz w:val="22"/>
          <w:szCs w:val="22"/>
          <w:lang w:val="fr-CA"/>
        </w:rPr>
        <w:t xml:space="preserve">image en mode couleur </w:t>
      </w:r>
      <w:r w:rsidR="003C1B36" w:rsidRPr="00C52E52">
        <w:rPr>
          <w:rFonts w:ascii="Rockwell" w:hAnsi="Rockwell"/>
          <w:sz w:val="22"/>
          <w:szCs w:val="22"/>
          <w:lang w:val="fr-CA"/>
        </w:rPr>
        <w:t>RVB</w:t>
      </w:r>
      <w:r w:rsidR="00E04773" w:rsidRPr="00C52E52">
        <w:rPr>
          <w:rFonts w:ascii="Rockwell" w:hAnsi="Rockwell"/>
          <w:sz w:val="22"/>
          <w:szCs w:val="22"/>
          <w:lang w:val="fr-CA"/>
        </w:rPr>
        <w:t>;</w:t>
      </w:r>
    </w:p>
    <w:p w14:paraId="4AF06E83" w14:textId="2CA18950" w:rsidR="002B236D" w:rsidRPr="00C52E52" w:rsidRDefault="002B236D" w:rsidP="00C32B28">
      <w:pPr>
        <w:numPr>
          <w:ilvl w:val="0"/>
          <w:numId w:val="18"/>
        </w:numPr>
        <w:rPr>
          <w:rFonts w:ascii="Rockwell" w:hAnsi="Rockwell"/>
          <w:sz w:val="22"/>
          <w:szCs w:val="22"/>
          <w:lang w:val="fr-CA"/>
        </w:rPr>
      </w:pPr>
      <w:r w:rsidRPr="00C52E52">
        <w:rPr>
          <w:rFonts w:ascii="Rockwell" w:hAnsi="Rockwell"/>
          <w:sz w:val="22"/>
          <w:szCs w:val="22"/>
          <w:lang w:val="fr-CA"/>
        </w:rPr>
        <w:t>scanner d</w:t>
      </w:r>
      <w:r w:rsidR="00FC5F07" w:rsidRPr="00C52E52">
        <w:rPr>
          <w:rFonts w:ascii="Rockwell" w:hAnsi="Rockwell"/>
          <w:sz w:val="22"/>
          <w:szCs w:val="22"/>
          <w:lang w:val="fr-CA"/>
        </w:rPr>
        <w:t xml:space="preserve">es </w:t>
      </w:r>
      <w:r w:rsidRPr="00C52E52">
        <w:rPr>
          <w:rFonts w:ascii="Rockwell" w:hAnsi="Rockwell"/>
          <w:sz w:val="22"/>
          <w:szCs w:val="22"/>
          <w:lang w:val="fr-CA"/>
        </w:rPr>
        <w:t>images pour créer un fichier numérique</w:t>
      </w:r>
      <w:r w:rsidR="00E04773" w:rsidRPr="00C52E52">
        <w:rPr>
          <w:rFonts w:ascii="Rockwell" w:hAnsi="Rockwell"/>
          <w:sz w:val="22"/>
          <w:szCs w:val="22"/>
          <w:lang w:val="fr-CA"/>
        </w:rPr>
        <w:t>;</w:t>
      </w:r>
    </w:p>
    <w:p w14:paraId="04CC70D5" w14:textId="26F2BE97" w:rsidR="002B236D" w:rsidRPr="00C52E52" w:rsidRDefault="002B236D" w:rsidP="00C32B28">
      <w:pPr>
        <w:numPr>
          <w:ilvl w:val="0"/>
          <w:numId w:val="18"/>
        </w:numPr>
        <w:rPr>
          <w:rFonts w:ascii="Rockwell" w:hAnsi="Rockwell"/>
          <w:sz w:val="22"/>
          <w:szCs w:val="22"/>
          <w:lang w:val="fr-CA"/>
        </w:rPr>
      </w:pPr>
      <w:r w:rsidRPr="00C52E52">
        <w:rPr>
          <w:rFonts w:ascii="Rockwell" w:hAnsi="Rockwell"/>
          <w:sz w:val="22"/>
          <w:szCs w:val="22"/>
          <w:lang w:val="fr-CA"/>
        </w:rPr>
        <w:t>utiliser de</w:t>
      </w:r>
      <w:r w:rsidR="00FC5F07" w:rsidRPr="00C52E52">
        <w:rPr>
          <w:rFonts w:ascii="Rockwell" w:hAnsi="Rockwell"/>
          <w:sz w:val="22"/>
          <w:szCs w:val="22"/>
          <w:lang w:val="fr-CA"/>
        </w:rPr>
        <w:t>s</w:t>
      </w:r>
      <w:r w:rsidRPr="00C52E52">
        <w:rPr>
          <w:rFonts w:ascii="Rockwell" w:hAnsi="Rockwell"/>
          <w:sz w:val="22"/>
          <w:szCs w:val="22"/>
          <w:lang w:val="fr-CA"/>
        </w:rPr>
        <w:t xml:space="preserve"> clip art</w:t>
      </w:r>
      <w:r w:rsidR="00FC5F07" w:rsidRPr="00C52E52">
        <w:rPr>
          <w:rFonts w:ascii="Rockwell" w:hAnsi="Rockwell"/>
          <w:sz w:val="22"/>
          <w:szCs w:val="22"/>
          <w:lang w:val="fr-CA"/>
        </w:rPr>
        <w:t>s</w:t>
      </w:r>
      <w:r w:rsidR="00E04773" w:rsidRPr="00C52E52">
        <w:rPr>
          <w:rFonts w:ascii="Rockwell" w:hAnsi="Rockwell"/>
          <w:sz w:val="22"/>
          <w:szCs w:val="22"/>
          <w:lang w:val="fr-CA"/>
        </w:rPr>
        <w:t>;</w:t>
      </w:r>
    </w:p>
    <w:p w14:paraId="32115BAB" w14:textId="47F2BF1D" w:rsidR="00184222" w:rsidRPr="00C52E52" w:rsidRDefault="00184222" w:rsidP="00C32B28">
      <w:pPr>
        <w:numPr>
          <w:ilvl w:val="0"/>
          <w:numId w:val="18"/>
        </w:numPr>
        <w:rPr>
          <w:rFonts w:ascii="Rockwell" w:hAnsi="Rockwell"/>
          <w:sz w:val="22"/>
          <w:szCs w:val="22"/>
          <w:lang w:val="fr-CA"/>
        </w:rPr>
      </w:pPr>
      <w:r w:rsidRPr="00C52E52">
        <w:rPr>
          <w:rFonts w:ascii="Rockwell" w:hAnsi="Rockwell"/>
          <w:sz w:val="22"/>
          <w:szCs w:val="22"/>
          <w:lang w:val="fr-CA"/>
        </w:rPr>
        <w:t xml:space="preserve">incorporer </w:t>
      </w:r>
      <w:r w:rsidR="00FC5F07" w:rsidRPr="00C52E52">
        <w:rPr>
          <w:rFonts w:ascii="Rockwell" w:hAnsi="Rockwell"/>
          <w:sz w:val="22"/>
          <w:szCs w:val="22"/>
          <w:lang w:val="fr-CA"/>
        </w:rPr>
        <w:t>d</w:t>
      </w:r>
      <w:r w:rsidRPr="00C52E52">
        <w:rPr>
          <w:rFonts w:ascii="Rockwell" w:hAnsi="Rockwell"/>
          <w:sz w:val="22"/>
          <w:szCs w:val="22"/>
          <w:lang w:val="fr-CA"/>
        </w:rPr>
        <w:t>’image dans le fichier</w:t>
      </w:r>
      <w:r w:rsidR="00E04773" w:rsidRPr="00C52E52">
        <w:rPr>
          <w:rFonts w:ascii="Rockwell" w:hAnsi="Rockwell"/>
          <w:sz w:val="22"/>
          <w:szCs w:val="22"/>
          <w:lang w:val="fr-CA"/>
        </w:rPr>
        <w:t>;</w:t>
      </w:r>
    </w:p>
    <w:p w14:paraId="5EF6831D" w14:textId="469A874A" w:rsidR="002B236D" w:rsidRPr="00C52E52" w:rsidRDefault="002B236D" w:rsidP="00C32B28">
      <w:pPr>
        <w:numPr>
          <w:ilvl w:val="0"/>
          <w:numId w:val="18"/>
        </w:numPr>
        <w:rPr>
          <w:rFonts w:ascii="Rockwell" w:hAnsi="Rockwell"/>
          <w:sz w:val="22"/>
          <w:szCs w:val="22"/>
          <w:lang w:val="fr-CA"/>
        </w:rPr>
      </w:pPr>
      <w:r w:rsidRPr="00C52E52">
        <w:rPr>
          <w:rFonts w:ascii="Rockwell" w:hAnsi="Rockwell"/>
          <w:sz w:val="22"/>
          <w:szCs w:val="22"/>
          <w:lang w:val="fr-CA"/>
        </w:rPr>
        <w:t>utiliser de</w:t>
      </w:r>
      <w:r w:rsidR="00FC5F07" w:rsidRPr="00C52E52">
        <w:rPr>
          <w:rFonts w:ascii="Rockwell" w:hAnsi="Rockwell"/>
          <w:sz w:val="22"/>
          <w:szCs w:val="22"/>
          <w:lang w:val="fr-CA"/>
        </w:rPr>
        <w:t>s</w:t>
      </w:r>
      <w:r w:rsidRPr="00C52E52">
        <w:rPr>
          <w:rFonts w:ascii="Rockwell" w:hAnsi="Rockwell"/>
          <w:sz w:val="22"/>
          <w:szCs w:val="22"/>
          <w:lang w:val="fr-CA"/>
        </w:rPr>
        <w:t xml:space="preserve"> polices d’affichage dans vos fichiers</w:t>
      </w:r>
      <w:r w:rsidR="00E04773" w:rsidRPr="00C52E52">
        <w:rPr>
          <w:rFonts w:ascii="Rockwell" w:hAnsi="Rockwell"/>
          <w:sz w:val="22"/>
          <w:szCs w:val="22"/>
          <w:lang w:val="fr-CA"/>
        </w:rPr>
        <w:t>.</w:t>
      </w:r>
    </w:p>
    <w:p w14:paraId="3210E121" w14:textId="77777777" w:rsidR="002B236D" w:rsidRPr="00C52E52" w:rsidRDefault="002B236D" w:rsidP="002B236D">
      <w:pPr>
        <w:rPr>
          <w:rFonts w:ascii="Rockwell" w:hAnsi="Rockwell"/>
          <w:sz w:val="22"/>
          <w:szCs w:val="22"/>
          <w:lang w:val="fr-CA"/>
        </w:rPr>
      </w:pPr>
    </w:p>
    <w:p w14:paraId="4C99708D" w14:textId="77777777" w:rsidR="00A3663A" w:rsidRPr="00C52E52" w:rsidRDefault="00A3663A" w:rsidP="002B236D">
      <w:pPr>
        <w:rPr>
          <w:rFonts w:ascii="Rockwell" w:hAnsi="Rockwell"/>
          <w:b/>
          <w:sz w:val="22"/>
          <w:szCs w:val="22"/>
          <w:lang w:val="fr-CA"/>
        </w:rPr>
      </w:pPr>
      <w:r w:rsidRPr="00C52E52">
        <w:rPr>
          <w:rFonts w:ascii="Rockwell" w:hAnsi="Rockwell"/>
          <w:b/>
          <w:sz w:val="22"/>
          <w:szCs w:val="22"/>
          <w:lang w:val="fr-CA"/>
        </w:rPr>
        <w:t>Il est préférable de présenter les photos en forme numérique.</w:t>
      </w:r>
    </w:p>
    <w:p w14:paraId="357FA897" w14:textId="77777777" w:rsidR="00A3663A" w:rsidRPr="00C52E52" w:rsidRDefault="00A3663A" w:rsidP="002B236D">
      <w:pPr>
        <w:rPr>
          <w:rFonts w:ascii="Rockwell" w:hAnsi="Rockwell"/>
          <w:sz w:val="22"/>
          <w:szCs w:val="22"/>
          <w:lang w:val="fr-CA"/>
        </w:rPr>
      </w:pPr>
    </w:p>
    <w:p w14:paraId="70A9BC38" w14:textId="47FAD12F" w:rsidR="008266A8" w:rsidRPr="00C52E52" w:rsidRDefault="00810433" w:rsidP="002B236D">
      <w:pPr>
        <w:rPr>
          <w:rFonts w:ascii="Rockwell" w:hAnsi="Rockwell"/>
          <w:sz w:val="22"/>
          <w:szCs w:val="22"/>
          <w:lang w:val="fr-CA"/>
        </w:rPr>
      </w:pPr>
      <w:r w:rsidRPr="00C52E52">
        <w:rPr>
          <w:rFonts w:ascii="Rockwell" w:hAnsi="Rockwell"/>
          <w:sz w:val="22"/>
          <w:szCs w:val="22"/>
          <w:lang w:val="fr-CA"/>
        </w:rPr>
        <w:t>Les</w:t>
      </w:r>
      <w:r w:rsidR="008266A8" w:rsidRPr="00C52E52">
        <w:rPr>
          <w:rFonts w:ascii="Rockwell" w:hAnsi="Rockwell"/>
          <w:sz w:val="22"/>
          <w:szCs w:val="22"/>
          <w:lang w:val="fr-CA"/>
        </w:rPr>
        <w:t xml:space="preserve"> auteurs qui souhaitent reproduire un tableau ou une figure qui a fait l’objet d’une publication antérieure doi</w:t>
      </w:r>
      <w:r w:rsidRPr="00C52E52">
        <w:rPr>
          <w:rFonts w:ascii="Rockwell" w:hAnsi="Rockwell"/>
          <w:sz w:val="22"/>
          <w:szCs w:val="22"/>
          <w:lang w:val="fr-CA"/>
        </w:rPr>
        <w:t>vent</w:t>
      </w:r>
      <w:r w:rsidR="008266A8" w:rsidRPr="00C52E52">
        <w:rPr>
          <w:rFonts w:ascii="Rockwell" w:hAnsi="Rockwell"/>
          <w:sz w:val="22"/>
          <w:szCs w:val="22"/>
          <w:lang w:val="fr-CA"/>
        </w:rPr>
        <w:t xml:space="preserve"> obtenir la permission écrite de l’auteur original et de l’éditeur. Cette autorisation écrite doit accompagner le </w:t>
      </w:r>
      <w:r w:rsidR="006D46EB" w:rsidRPr="00C52E52">
        <w:rPr>
          <w:rFonts w:ascii="Rockwell" w:hAnsi="Rockwell"/>
          <w:sz w:val="22"/>
          <w:szCs w:val="22"/>
          <w:lang w:val="fr-CA"/>
        </w:rPr>
        <w:t>manuscrit</w:t>
      </w:r>
      <w:r w:rsidR="008266A8" w:rsidRPr="00C52E52">
        <w:rPr>
          <w:rFonts w:ascii="Rockwell" w:hAnsi="Rockwell"/>
          <w:sz w:val="22"/>
          <w:szCs w:val="22"/>
          <w:lang w:val="fr-CA"/>
        </w:rPr>
        <w:t>.</w:t>
      </w:r>
    </w:p>
    <w:p w14:paraId="3AA6A396" w14:textId="77777777" w:rsidR="00CD46CF" w:rsidRPr="00C52E52" w:rsidRDefault="00CD46CF" w:rsidP="000F66D1">
      <w:pPr>
        <w:rPr>
          <w:rFonts w:ascii="Rockwell" w:hAnsi="Rockwell"/>
          <w:b/>
          <w:sz w:val="22"/>
          <w:szCs w:val="22"/>
          <w:lang w:val="fr-CA"/>
        </w:rPr>
      </w:pPr>
    </w:p>
    <w:p w14:paraId="25DE730E" w14:textId="77777777" w:rsidR="000F66D1" w:rsidRPr="00C52E52" w:rsidRDefault="000F66D1" w:rsidP="000F66D1">
      <w:pPr>
        <w:rPr>
          <w:rFonts w:ascii="Rockwell" w:hAnsi="Rockwell"/>
          <w:b/>
          <w:sz w:val="22"/>
          <w:szCs w:val="22"/>
          <w:lang w:val="fr-CA"/>
        </w:rPr>
      </w:pPr>
      <w:r w:rsidRPr="00C52E52">
        <w:rPr>
          <w:rFonts w:ascii="Rockwell" w:hAnsi="Rockwell"/>
          <w:b/>
          <w:sz w:val="22"/>
          <w:szCs w:val="22"/>
          <w:lang w:val="fr-CA"/>
        </w:rPr>
        <w:t>Références bibliographiques</w:t>
      </w:r>
    </w:p>
    <w:p w14:paraId="61F0B773" w14:textId="5E885039" w:rsidR="000F66D1" w:rsidRPr="00C52E52" w:rsidRDefault="000F66D1" w:rsidP="000F66D1">
      <w:pPr>
        <w:rPr>
          <w:rFonts w:ascii="Rockwell" w:hAnsi="Rockwell"/>
          <w:sz w:val="22"/>
          <w:szCs w:val="22"/>
          <w:lang w:val="fr-CA"/>
        </w:rPr>
      </w:pPr>
      <w:r w:rsidRPr="00C52E52">
        <w:rPr>
          <w:rFonts w:ascii="Rockwell" w:hAnsi="Rockwell"/>
          <w:sz w:val="22"/>
          <w:szCs w:val="22"/>
          <w:lang w:val="fr-CA"/>
        </w:rPr>
        <w:t xml:space="preserve">Indiquez les références pour tous les </w:t>
      </w:r>
      <w:r w:rsidR="00CE12C3" w:rsidRPr="00C52E52">
        <w:rPr>
          <w:rFonts w:ascii="Rockwell" w:hAnsi="Rockwell"/>
          <w:sz w:val="22"/>
          <w:szCs w:val="22"/>
          <w:lang w:val="fr-CA"/>
        </w:rPr>
        <w:t>travaux</w:t>
      </w:r>
      <w:r w:rsidRPr="00C52E52">
        <w:rPr>
          <w:rFonts w:ascii="Rockwell" w:hAnsi="Rockwell"/>
          <w:sz w:val="22"/>
          <w:szCs w:val="22"/>
          <w:lang w:val="fr-CA"/>
        </w:rPr>
        <w:t xml:space="preserve"> scientifiques, livres, articles, modes d’emploi du fabricant, etc. cités. Numérotez-les </w:t>
      </w:r>
      <w:r w:rsidR="00A957F6" w:rsidRPr="00C52E52">
        <w:rPr>
          <w:rFonts w:ascii="Rockwell" w:hAnsi="Rockwell"/>
          <w:sz w:val="22"/>
          <w:szCs w:val="22"/>
          <w:lang w:val="fr-CA"/>
        </w:rPr>
        <w:t>à la suite</w:t>
      </w:r>
      <w:r w:rsidRPr="00C52E52">
        <w:rPr>
          <w:rFonts w:ascii="Rockwell" w:hAnsi="Rockwell"/>
          <w:sz w:val="22"/>
          <w:szCs w:val="22"/>
          <w:lang w:val="fr-CA"/>
        </w:rPr>
        <w:t xml:space="preserve"> selon l’ordre de citation dans le texte, en chiffres arabes, en caract</w:t>
      </w:r>
      <w:r w:rsidR="00A957F6" w:rsidRPr="00C52E52">
        <w:rPr>
          <w:rFonts w:ascii="Rockwell" w:hAnsi="Rockwell"/>
          <w:sz w:val="22"/>
          <w:szCs w:val="22"/>
          <w:lang w:val="fr-CA"/>
        </w:rPr>
        <w:t>è</w:t>
      </w:r>
      <w:r w:rsidRPr="00C52E52">
        <w:rPr>
          <w:rFonts w:ascii="Rockwell" w:hAnsi="Rockwell"/>
          <w:sz w:val="22"/>
          <w:szCs w:val="22"/>
          <w:lang w:val="fr-CA"/>
        </w:rPr>
        <w:t>res ordinaires entre parenth</w:t>
      </w:r>
      <w:r w:rsidR="00A957F6" w:rsidRPr="00C52E52">
        <w:rPr>
          <w:rFonts w:ascii="Rockwell" w:hAnsi="Rockwell"/>
          <w:sz w:val="22"/>
          <w:szCs w:val="22"/>
          <w:lang w:val="fr-CA"/>
        </w:rPr>
        <w:t>è</w:t>
      </w:r>
      <w:r w:rsidRPr="00C52E52">
        <w:rPr>
          <w:rFonts w:ascii="Rockwell" w:hAnsi="Rockwell"/>
          <w:sz w:val="22"/>
          <w:szCs w:val="22"/>
          <w:lang w:val="fr-CA"/>
        </w:rPr>
        <w:t>ses, ou sous forme d’exposant sans parenth</w:t>
      </w:r>
      <w:r w:rsidR="00A957F6" w:rsidRPr="00C52E52">
        <w:rPr>
          <w:rFonts w:ascii="Rockwell" w:hAnsi="Rockwell"/>
          <w:sz w:val="22"/>
          <w:szCs w:val="22"/>
          <w:lang w:val="fr-CA"/>
        </w:rPr>
        <w:t>è</w:t>
      </w:r>
      <w:r w:rsidRPr="00C52E52">
        <w:rPr>
          <w:rFonts w:ascii="Rockwell" w:hAnsi="Rockwell"/>
          <w:sz w:val="22"/>
          <w:szCs w:val="22"/>
          <w:lang w:val="fr-CA"/>
        </w:rPr>
        <w:t xml:space="preserve">ses. S’il y a plus de six auteurs, nommez les six premiers seulement et ajoutez </w:t>
      </w:r>
      <w:r w:rsidRPr="00C52E52">
        <w:rPr>
          <w:rFonts w:ascii="Rockwell" w:hAnsi="Rockwell"/>
          <w:i/>
          <w:sz w:val="22"/>
          <w:szCs w:val="22"/>
          <w:lang w:val="fr-CA"/>
        </w:rPr>
        <w:t>et al.</w:t>
      </w:r>
      <w:r w:rsidRPr="00C52E52">
        <w:rPr>
          <w:rFonts w:ascii="Rockwell" w:hAnsi="Rockwell"/>
          <w:sz w:val="22"/>
          <w:szCs w:val="22"/>
          <w:lang w:val="fr-CA"/>
        </w:rPr>
        <w:t xml:space="preserve"> (l’a</w:t>
      </w:r>
      <w:r w:rsidR="00A957F6" w:rsidRPr="00C52E52">
        <w:rPr>
          <w:rFonts w:ascii="Rockwell" w:hAnsi="Rockwell"/>
          <w:sz w:val="22"/>
          <w:szCs w:val="22"/>
          <w:lang w:val="fr-CA"/>
        </w:rPr>
        <w:t>b</w:t>
      </w:r>
      <w:r w:rsidRPr="00C52E52">
        <w:rPr>
          <w:rFonts w:ascii="Rockwell" w:hAnsi="Rockwell"/>
          <w:sz w:val="22"/>
          <w:szCs w:val="22"/>
          <w:lang w:val="fr-CA"/>
        </w:rPr>
        <w:t>réviation latine acceptée pour</w:t>
      </w:r>
      <w:r w:rsidR="00BC71C1" w:rsidRPr="00C52E52">
        <w:rPr>
          <w:rFonts w:ascii="Rockwell" w:hAnsi="Rockwell"/>
          <w:sz w:val="22"/>
          <w:szCs w:val="22"/>
          <w:lang w:val="fr-CA"/>
        </w:rPr>
        <w:t xml:space="preserve"> « </w:t>
      </w:r>
      <w:r w:rsidRPr="00C52E52">
        <w:rPr>
          <w:rFonts w:ascii="Rockwell" w:hAnsi="Rockwell"/>
          <w:sz w:val="22"/>
          <w:szCs w:val="22"/>
          <w:lang w:val="fr-CA"/>
        </w:rPr>
        <w:t>autres collaborateurs</w:t>
      </w:r>
      <w:r w:rsidR="00BC71C1" w:rsidRPr="00C52E52">
        <w:rPr>
          <w:rFonts w:ascii="Rockwell" w:hAnsi="Rockwell"/>
          <w:sz w:val="22"/>
          <w:szCs w:val="22"/>
          <w:lang w:val="fr-CA"/>
        </w:rPr>
        <w:t> »</w:t>
      </w:r>
      <w:r w:rsidRPr="00C52E52">
        <w:rPr>
          <w:rFonts w:ascii="Rockwell" w:hAnsi="Rockwell"/>
          <w:sz w:val="22"/>
          <w:szCs w:val="22"/>
          <w:lang w:val="fr-CA"/>
        </w:rPr>
        <w:t xml:space="preserve">). Ces mots peuvent </w:t>
      </w:r>
      <w:r w:rsidR="00A957F6" w:rsidRPr="00C52E52">
        <w:rPr>
          <w:rFonts w:ascii="Rockwell" w:hAnsi="Rockwell"/>
          <w:sz w:val="22"/>
          <w:szCs w:val="22"/>
          <w:lang w:val="fr-CA"/>
        </w:rPr>
        <w:t>ê</w:t>
      </w:r>
      <w:r w:rsidRPr="00C52E52">
        <w:rPr>
          <w:rFonts w:ascii="Rockwell" w:hAnsi="Rockwell"/>
          <w:sz w:val="22"/>
          <w:szCs w:val="22"/>
          <w:lang w:val="fr-CA"/>
        </w:rPr>
        <w:t>tre ajoutés en caract</w:t>
      </w:r>
      <w:r w:rsidR="00A957F6" w:rsidRPr="00C52E52">
        <w:rPr>
          <w:rFonts w:ascii="Rockwell" w:hAnsi="Rockwell"/>
          <w:sz w:val="22"/>
          <w:szCs w:val="22"/>
          <w:lang w:val="fr-CA"/>
        </w:rPr>
        <w:t>è</w:t>
      </w:r>
      <w:r w:rsidRPr="00C52E52">
        <w:rPr>
          <w:rFonts w:ascii="Rockwell" w:hAnsi="Rockwell"/>
          <w:sz w:val="22"/>
          <w:szCs w:val="22"/>
          <w:lang w:val="fr-CA"/>
        </w:rPr>
        <w:t xml:space="preserve">res ordinaires ou en italique. </w:t>
      </w:r>
      <w:r w:rsidR="00E32DFD" w:rsidRPr="00C52E52">
        <w:rPr>
          <w:rFonts w:ascii="Rockwell" w:hAnsi="Rockwell"/>
          <w:sz w:val="22"/>
          <w:szCs w:val="22"/>
          <w:lang w:val="fr-CA"/>
        </w:rPr>
        <w:t>L</w:t>
      </w:r>
      <w:r w:rsidRPr="00C52E52">
        <w:rPr>
          <w:rFonts w:ascii="Rockwell" w:hAnsi="Rockwell"/>
          <w:sz w:val="22"/>
          <w:szCs w:val="22"/>
          <w:lang w:val="fr-CA"/>
        </w:rPr>
        <w:t>e numéro de la revue n’est pas nécessaire</w:t>
      </w:r>
      <w:r w:rsidR="00E32DFD" w:rsidRPr="00C52E52">
        <w:rPr>
          <w:rFonts w:ascii="Rockwell" w:hAnsi="Rockwell"/>
          <w:sz w:val="22"/>
          <w:szCs w:val="22"/>
          <w:lang w:val="fr-CA"/>
        </w:rPr>
        <w:t xml:space="preserve"> </w:t>
      </w:r>
      <w:r w:rsidR="00A957F6" w:rsidRPr="00C52E52">
        <w:rPr>
          <w:rFonts w:ascii="Rockwell" w:hAnsi="Rockwell"/>
          <w:sz w:val="22"/>
          <w:szCs w:val="22"/>
          <w:lang w:val="fr-CA"/>
        </w:rPr>
        <w:t>pour la majorité des revues</w:t>
      </w:r>
      <w:r w:rsidR="00E32DFD" w:rsidRPr="00C52E52">
        <w:rPr>
          <w:rFonts w:ascii="Rockwell" w:hAnsi="Rockwell"/>
          <w:sz w:val="22"/>
          <w:szCs w:val="22"/>
          <w:lang w:val="fr-CA"/>
        </w:rPr>
        <w:t xml:space="preserve">. </w:t>
      </w:r>
    </w:p>
    <w:p w14:paraId="6ABAAF09" w14:textId="77777777" w:rsidR="00CD46CF" w:rsidRPr="00C52E52" w:rsidRDefault="00CD46CF" w:rsidP="000F66D1">
      <w:pPr>
        <w:rPr>
          <w:rFonts w:ascii="Rockwell" w:hAnsi="Rockwell"/>
          <w:sz w:val="22"/>
          <w:szCs w:val="22"/>
          <w:lang w:val="fr-CA"/>
        </w:rPr>
      </w:pPr>
    </w:p>
    <w:p w14:paraId="16D9DA91" w14:textId="6F580BD4" w:rsidR="000F66D1" w:rsidRPr="00C52E52" w:rsidRDefault="000F66D1" w:rsidP="000F66D1">
      <w:pPr>
        <w:rPr>
          <w:rFonts w:ascii="Rockwell" w:hAnsi="Rockwell"/>
          <w:sz w:val="22"/>
          <w:szCs w:val="22"/>
          <w:lang w:val="fr-CA"/>
        </w:rPr>
      </w:pPr>
      <w:r w:rsidRPr="00C52E52">
        <w:rPr>
          <w:rFonts w:ascii="Rockwell" w:hAnsi="Rockwell"/>
          <w:sz w:val="22"/>
          <w:szCs w:val="22"/>
          <w:lang w:val="fr-CA"/>
        </w:rPr>
        <w:t xml:space="preserve">Utilisez les abréviations généralement acceptées pour les titres des périodiques et des revues, comme </w:t>
      </w:r>
      <w:r w:rsidR="006F251C" w:rsidRPr="00C52E52">
        <w:rPr>
          <w:rFonts w:ascii="Rockwell" w:hAnsi="Rockwell"/>
          <w:sz w:val="22"/>
          <w:szCs w:val="22"/>
          <w:lang w:val="fr-CA"/>
        </w:rPr>
        <w:t xml:space="preserve">celles figurant dans le catalogue de journaux de la National Library of </w:t>
      </w:r>
      <w:proofErr w:type="spellStart"/>
      <w:r w:rsidR="006F251C" w:rsidRPr="00C52E52">
        <w:rPr>
          <w:rFonts w:ascii="Rockwell" w:hAnsi="Rockwell"/>
          <w:sz w:val="22"/>
          <w:szCs w:val="22"/>
          <w:lang w:val="fr-CA"/>
        </w:rPr>
        <w:t>Medicine</w:t>
      </w:r>
      <w:proofErr w:type="spellEnd"/>
      <w:r w:rsidR="006F251C" w:rsidRPr="00C52E52">
        <w:rPr>
          <w:rFonts w:ascii="Rockwell" w:hAnsi="Rockwell"/>
          <w:sz w:val="22"/>
          <w:szCs w:val="22"/>
          <w:lang w:val="fr-CA"/>
        </w:rPr>
        <w:t xml:space="preserve"> (NLM)</w:t>
      </w:r>
      <w:r w:rsidRPr="00C52E52">
        <w:rPr>
          <w:rFonts w:ascii="Rockwell" w:hAnsi="Rockwell"/>
          <w:i/>
          <w:sz w:val="22"/>
          <w:szCs w:val="22"/>
          <w:vertAlign w:val="superscript"/>
          <w:lang w:val="fr-CA"/>
        </w:rPr>
        <w:t>7</w:t>
      </w:r>
      <w:r w:rsidRPr="00C52E52">
        <w:rPr>
          <w:rFonts w:ascii="Rockwell" w:hAnsi="Rockwell"/>
          <w:sz w:val="22"/>
          <w:szCs w:val="22"/>
          <w:lang w:val="fr-CA"/>
        </w:rPr>
        <w:t xml:space="preserve">. (Vous remarquerez que le </w:t>
      </w:r>
      <w:r w:rsidR="00846EAD" w:rsidRPr="00C52E52">
        <w:rPr>
          <w:rFonts w:ascii="Rockwell" w:hAnsi="Rockwell"/>
          <w:sz w:val="22"/>
          <w:szCs w:val="22"/>
          <w:lang w:val="fr-CA"/>
        </w:rPr>
        <w:t>JCSLM</w:t>
      </w:r>
      <w:r w:rsidRPr="00C52E52">
        <w:rPr>
          <w:rFonts w:ascii="Rockwell" w:hAnsi="Rockwell"/>
          <w:sz w:val="22"/>
          <w:szCs w:val="22"/>
          <w:lang w:val="fr-CA"/>
        </w:rPr>
        <w:t xml:space="preserve"> ne figure pas dans cette liste, mais en utilisant les abréviations généralement acceptées</w:t>
      </w:r>
      <w:r w:rsidR="00846EAD" w:rsidRPr="00C52E52">
        <w:rPr>
          <w:rFonts w:ascii="Rockwell" w:hAnsi="Rockwell"/>
          <w:sz w:val="22"/>
          <w:szCs w:val="22"/>
          <w:lang w:val="fr-CA"/>
        </w:rPr>
        <w:t xml:space="preserve">, il serait cité sous la forme « Can J Med </w:t>
      </w:r>
      <w:proofErr w:type="spellStart"/>
      <w:r w:rsidR="00846EAD" w:rsidRPr="00C52E52">
        <w:rPr>
          <w:rFonts w:ascii="Rockwell" w:hAnsi="Rockwell"/>
          <w:sz w:val="22"/>
          <w:szCs w:val="22"/>
          <w:lang w:val="fr-CA"/>
        </w:rPr>
        <w:t>Lab</w:t>
      </w:r>
      <w:proofErr w:type="spellEnd"/>
      <w:r w:rsidR="00846EAD" w:rsidRPr="00C52E52">
        <w:rPr>
          <w:rFonts w:ascii="Rockwell" w:hAnsi="Rockwell"/>
          <w:sz w:val="22"/>
          <w:szCs w:val="22"/>
          <w:lang w:val="fr-CA"/>
        </w:rPr>
        <w:t xml:space="preserve"> </w:t>
      </w:r>
      <w:proofErr w:type="spellStart"/>
      <w:r w:rsidR="00846EAD" w:rsidRPr="00C52E52">
        <w:rPr>
          <w:rFonts w:ascii="Rockwell" w:hAnsi="Rockwell"/>
          <w:sz w:val="22"/>
          <w:szCs w:val="22"/>
          <w:lang w:val="fr-CA"/>
        </w:rPr>
        <w:t>Sci</w:t>
      </w:r>
      <w:proofErr w:type="spellEnd"/>
      <w:r w:rsidR="00846EAD" w:rsidRPr="00C52E52">
        <w:rPr>
          <w:rFonts w:ascii="Rockwell" w:hAnsi="Rockwell"/>
          <w:sz w:val="22"/>
          <w:szCs w:val="22"/>
          <w:lang w:val="fr-CA"/>
        </w:rPr>
        <w:t> »</w:t>
      </w:r>
      <w:r w:rsidRPr="00C52E52">
        <w:rPr>
          <w:rFonts w:ascii="Rockwell" w:hAnsi="Rockwell"/>
          <w:sz w:val="22"/>
          <w:szCs w:val="22"/>
          <w:lang w:val="fr-CA"/>
        </w:rPr>
        <w:t>).</w:t>
      </w:r>
      <w:r w:rsidR="00A82F4F" w:rsidRPr="00C52E52">
        <w:rPr>
          <w:rFonts w:ascii="Rockwell" w:hAnsi="Rockwell"/>
          <w:sz w:val="22"/>
          <w:szCs w:val="22"/>
          <w:lang w:val="fr-CA"/>
        </w:rPr>
        <w:t xml:space="preserve"> </w:t>
      </w:r>
      <w:r w:rsidRPr="00C52E52">
        <w:rPr>
          <w:rFonts w:ascii="Rockwell" w:hAnsi="Rockwell"/>
          <w:sz w:val="22"/>
          <w:szCs w:val="22"/>
          <w:lang w:val="fr-CA"/>
        </w:rPr>
        <w:t xml:space="preserve">Évitez les </w:t>
      </w:r>
      <w:r w:rsidR="00846EAD" w:rsidRPr="00C52E52">
        <w:rPr>
          <w:rFonts w:ascii="Rockwell" w:hAnsi="Rockwell"/>
          <w:sz w:val="22"/>
          <w:szCs w:val="22"/>
          <w:lang w:val="fr-CA"/>
        </w:rPr>
        <w:t>« communications personnelles » et les « </w:t>
      </w:r>
      <w:r w:rsidRPr="00C52E52">
        <w:rPr>
          <w:rFonts w:ascii="Rockwell" w:hAnsi="Rockwell"/>
          <w:sz w:val="22"/>
          <w:szCs w:val="22"/>
          <w:lang w:val="fr-CA"/>
        </w:rPr>
        <w:t>commentaires non publiés</w:t>
      </w:r>
      <w:r w:rsidR="00846EAD" w:rsidRPr="00C52E52">
        <w:rPr>
          <w:rFonts w:ascii="Rockwell" w:hAnsi="Rockwell"/>
          <w:sz w:val="22"/>
          <w:szCs w:val="22"/>
          <w:lang w:val="fr-CA"/>
        </w:rPr>
        <w:t> »</w:t>
      </w:r>
      <w:r w:rsidRPr="00C52E52">
        <w:rPr>
          <w:rFonts w:ascii="Rockwell" w:hAnsi="Rockwell"/>
          <w:sz w:val="22"/>
          <w:szCs w:val="22"/>
          <w:lang w:val="fr-CA"/>
        </w:rPr>
        <w:t xml:space="preserve"> dans votre texte, </w:t>
      </w:r>
      <w:r w:rsidR="00133044" w:rsidRPr="00C52E52">
        <w:rPr>
          <w:rFonts w:ascii="Rockwell" w:hAnsi="Rockwell"/>
          <w:sz w:val="22"/>
          <w:szCs w:val="22"/>
          <w:lang w:val="fr-CA"/>
        </w:rPr>
        <w:t>à</w:t>
      </w:r>
      <w:r w:rsidRPr="00C52E52">
        <w:rPr>
          <w:rFonts w:ascii="Rockwell" w:hAnsi="Rockwell"/>
          <w:sz w:val="22"/>
          <w:szCs w:val="22"/>
          <w:lang w:val="fr-CA"/>
        </w:rPr>
        <w:t xml:space="preserve"> moins que ceux-ci ne soient déj</w:t>
      </w:r>
      <w:r w:rsidR="00133044" w:rsidRPr="00C52E52">
        <w:rPr>
          <w:rFonts w:ascii="Rockwell" w:hAnsi="Rockwell"/>
          <w:sz w:val="22"/>
          <w:szCs w:val="22"/>
          <w:lang w:val="fr-CA"/>
        </w:rPr>
        <w:t>à</w:t>
      </w:r>
      <w:r w:rsidRPr="00C52E52">
        <w:rPr>
          <w:rFonts w:ascii="Rockwell" w:hAnsi="Rockwell"/>
          <w:sz w:val="22"/>
          <w:szCs w:val="22"/>
          <w:lang w:val="fr-CA"/>
        </w:rPr>
        <w:t xml:space="preserve"> sous forme écrite et susceptibles d’</w:t>
      </w:r>
      <w:r w:rsidR="00133044" w:rsidRPr="00C52E52">
        <w:rPr>
          <w:rFonts w:ascii="Rockwell" w:hAnsi="Rockwell"/>
          <w:sz w:val="22"/>
          <w:szCs w:val="22"/>
          <w:lang w:val="fr-CA"/>
        </w:rPr>
        <w:t>ê</w:t>
      </w:r>
      <w:r w:rsidRPr="00C52E52">
        <w:rPr>
          <w:rFonts w:ascii="Rockwell" w:hAnsi="Rockwell"/>
          <w:sz w:val="22"/>
          <w:szCs w:val="22"/>
          <w:lang w:val="fr-CA"/>
        </w:rPr>
        <w:t xml:space="preserve">tre publiés. Vérifiez les sources de vos références </w:t>
      </w:r>
      <w:r w:rsidR="00846EAD" w:rsidRPr="00C52E52">
        <w:rPr>
          <w:rFonts w:ascii="Rockwell" w:hAnsi="Rockwell"/>
          <w:sz w:val="22"/>
          <w:szCs w:val="22"/>
          <w:lang w:val="fr-CA"/>
        </w:rPr>
        <w:t xml:space="preserve">principales </w:t>
      </w:r>
      <w:r w:rsidRPr="00C52E52">
        <w:rPr>
          <w:rFonts w:ascii="Rockwell" w:hAnsi="Rockwell"/>
          <w:sz w:val="22"/>
          <w:szCs w:val="22"/>
          <w:lang w:val="fr-CA"/>
        </w:rPr>
        <w:t>pour vous assurer de leur exactitude et afin d’éviter la répétition d’erreurs qui se seraient glissées dans des références antérieures.</w:t>
      </w:r>
    </w:p>
    <w:p w14:paraId="3EA2AE8A" w14:textId="77777777" w:rsidR="00AE0B69" w:rsidRPr="00C52E52" w:rsidRDefault="00AE0B69" w:rsidP="000F66D1">
      <w:pPr>
        <w:rPr>
          <w:rFonts w:ascii="Rockwell" w:hAnsi="Rockwell"/>
          <w:sz w:val="22"/>
          <w:szCs w:val="22"/>
          <w:lang w:val="fr-CA"/>
        </w:rPr>
      </w:pPr>
    </w:p>
    <w:p w14:paraId="020EB103" w14:textId="709C7A67" w:rsidR="000F66D1" w:rsidRPr="00C52E52" w:rsidRDefault="000F66D1" w:rsidP="000F66D1">
      <w:pPr>
        <w:rPr>
          <w:rFonts w:ascii="Rockwell" w:hAnsi="Rockwell"/>
          <w:sz w:val="22"/>
          <w:szCs w:val="22"/>
          <w:lang w:val="fr-CA"/>
        </w:rPr>
      </w:pPr>
      <w:r w:rsidRPr="00C52E52">
        <w:rPr>
          <w:rFonts w:ascii="Rockwell" w:hAnsi="Rockwell"/>
          <w:sz w:val="22"/>
          <w:szCs w:val="22"/>
          <w:lang w:val="fr-CA"/>
        </w:rPr>
        <w:t>Voici quelques exemples de citations</w:t>
      </w:r>
      <w:r w:rsidR="00D8779B" w:rsidRPr="00C52E52">
        <w:rPr>
          <w:rFonts w:ascii="Rockwell" w:hAnsi="Rockwell"/>
          <w:sz w:val="22"/>
          <w:szCs w:val="22"/>
          <w:lang w:val="fr-CA"/>
        </w:rPr>
        <w:t xml:space="preserve"> de divers types de publications</w:t>
      </w:r>
      <w:r w:rsidRPr="00C52E52">
        <w:rPr>
          <w:rFonts w:ascii="Rockwell" w:hAnsi="Rockwell"/>
          <w:sz w:val="22"/>
          <w:szCs w:val="22"/>
          <w:lang w:val="fr-CA"/>
        </w:rPr>
        <w:t xml:space="preserve">. On peut en trouver d’autres dans </w:t>
      </w:r>
      <w:r w:rsidR="006F251C" w:rsidRPr="00C52E52">
        <w:rPr>
          <w:rFonts w:ascii="Rockwell" w:hAnsi="Rockwell"/>
          <w:sz w:val="22"/>
          <w:szCs w:val="22"/>
          <w:lang w:val="fr-CA"/>
        </w:rPr>
        <w:t>les références</w:t>
      </w:r>
      <w:r w:rsidRPr="00C52E52">
        <w:rPr>
          <w:rFonts w:ascii="Rockwell" w:hAnsi="Rockwell"/>
          <w:sz w:val="22"/>
          <w:szCs w:val="22"/>
          <w:lang w:val="fr-CA"/>
        </w:rPr>
        <w:t xml:space="preserve"> 1</w:t>
      </w:r>
      <w:r w:rsidR="006F251C" w:rsidRPr="00C52E52">
        <w:rPr>
          <w:rFonts w:ascii="Rockwell" w:hAnsi="Rockwell"/>
          <w:sz w:val="22"/>
          <w:szCs w:val="22"/>
          <w:lang w:val="fr-CA"/>
        </w:rPr>
        <w:t>, 3</w:t>
      </w:r>
      <w:r w:rsidRPr="00C52E52">
        <w:rPr>
          <w:rFonts w:ascii="Rockwell" w:hAnsi="Rockwell"/>
          <w:sz w:val="22"/>
          <w:szCs w:val="22"/>
          <w:lang w:val="fr-CA"/>
        </w:rPr>
        <w:t xml:space="preserve"> et </w:t>
      </w:r>
      <w:r w:rsidR="006F251C" w:rsidRPr="00C52E52">
        <w:rPr>
          <w:rFonts w:ascii="Rockwell" w:hAnsi="Rockwell"/>
          <w:sz w:val="22"/>
          <w:szCs w:val="22"/>
          <w:lang w:val="fr-CA"/>
        </w:rPr>
        <w:t>5</w:t>
      </w:r>
      <w:r w:rsidRPr="00C52E52">
        <w:rPr>
          <w:rFonts w:ascii="Rockwell" w:hAnsi="Rockwell"/>
          <w:sz w:val="22"/>
          <w:szCs w:val="22"/>
          <w:lang w:val="fr-CA"/>
        </w:rPr>
        <w:t>.</w:t>
      </w:r>
    </w:p>
    <w:p w14:paraId="08A98182" w14:textId="77777777" w:rsidR="00AE0B69" w:rsidRPr="00C52E52" w:rsidRDefault="00AE0B69" w:rsidP="000F66D1">
      <w:pPr>
        <w:rPr>
          <w:rFonts w:ascii="Rockwell" w:hAnsi="Rockwell"/>
          <w:sz w:val="22"/>
          <w:szCs w:val="22"/>
          <w:lang w:val="fr-CA"/>
        </w:rPr>
      </w:pPr>
    </w:p>
    <w:p w14:paraId="69D9FB4B" w14:textId="77777777" w:rsidR="000F66D1" w:rsidRPr="00C52E52" w:rsidRDefault="000F66D1" w:rsidP="00D805A2">
      <w:pPr>
        <w:numPr>
          <w:ilvl w:val="0"/>
          <w:numId w:val="19"/>
        </w:numPr>
        <w:rPr>
          <w:rFonts w:ascii="Rockwell" w:hAnsi="Rockwell"/>
          <w:b/>
          <w:sz w:val="22"/>
          <w:szCs w:val="22"/>
          <w:lang w:val="fr-CA"/>
        </w:rPr>
      </w:pPr>
      <w:r w:rsidRPr="00C52E52">
        <w:rPr>
          <w:rFonts w:ascii="Rockwell" w:hAnsi="Rockwell"/>
          <w:b/>
          <w:sz w:val="22"/>
          <w:szCs w:val="22"/>
          <w:lang w:val="fr-CA"/>
        </w:rPr>
        <w:t>Articles de périodiques</w:t>
      </w:r>
    </w:p>
    <w:p w14:paraId="6A8A5D60" w14:textId="77777777" w:rsidR="00A225ED" w:rsidRPr="00C52E52" w:rsidRDefault="00A225ED" w:rsidP="00A225ED">
      <w:pPr>
        <w:rPr>
          <w:rFonts w:ascii="Rockwell" w:hAnsi="Rockwell"/>
          <w:sz w:val="22"/>
          <w:szCs w:val="22"/>
          <w:lang w:val="fr-CA"/>
        </w:rPr>
      </w:pPr>
      <w:proofErr w:type="spellStart"/>
      <w:r w:rsidRPr="00C52E52">
        <w:rPr>
          <w:rFonts w:ascii="Rockwell" w:hAnsi="Rockwell"/>
          <w:sz w:val="22"/>
          <w:szCs w:val="22"/>
          <w:lang w:val="fr-CA"/>
        </w:rPr>
        <w:t>Callum</w:t>
      </w:r>
      <w:proofErr w:type="spellEnd"/>
      <w:r w:rsidRPr="00C52E52">
        <w:rPr>
          <w:rFonts w:ascii="Rockwell" w:hAnsi="Rockwell"/>
          <w:sz w:val="22"/>
          <w:szCs w:val="22"/>
          <w:lang w:val="fr-CA"/>
        </w:rPr>
        <w:t xml:space="preserve"> JL, Kaplan HS, </w:t>
      </w:r>
      <w:proofErr w:type="spellStart"/>
      <w:r w:rsidRPr="00C52E52">
        <w:rPr>
          <w:rFonts w:ascii="Rockwell" w:hAnsi="Rockwell"/>
          <w:sz w:val="22"/>
          <w:szCs w:val="22"/>
          <w:lang w:val="fr-CA"/>
        </w:rPr>
        <w:t>Merkley</w:t>
      </w:r>
      <w:proofErr w:type="spellEnd"/>
      <w:r w:rsidRPr="00C52E52">
        <w:rPr>
          <w:rFonts w:ascii="Rockwell" w:hAnsi="Rockwell"/>
          <w:sz w:val="22"/>
          <w:szCs w:val="22"/>
          <w:lang w:val="fr-CA"/>
        </w:rPr>
        <w:t xml:space="preserve"> LL, Pinkerton PH, </w:t>
      </w:r>
      <w:proofErr w:type="spellStart"/>
      <w:r w:rsidRPr="00C52E52">
        <w:rPr>
          <w:rFonts w:ascii="Rockwell" w:hAnsi="Rockwell"/>
          <w:sz w:val="22"/>
          <w:szCs w:val="22"/>
          <w:lang w:val="fr-CA"/>
        </w:rPr>
        <w:t>Fastman</w:t>
      </w:r>
      <w:proofErr w:type="spellEnd"/>
      <w:r w:rsidRPr="00C52E52">
        <w:rPr>
          <w:rFonts w:ascii="Rockwell" w:hAnsi="Rockwell"/>
          <w:sz w:val="22"/>
          <w:szCs w:val="22"/>
          <w:lang w:val="fr-CA"/>
        </w:rPr>
        <w:t xml:space="preserve"> BR, Romans RA, et al. </w:t>
      </w:r>
      <w:proofErr w:type="spellStart"/>
      <w:r w:rsidRPr="00C52E52">
        <w:rPr>
          <w:rFonts w:ascii="Rockwell" w:hAnsi="Rockwell"/>
          <w:sz w:val="22"/>
          <w:szCs w:val="22"/>
          <w:lang w:val="fr-CA"/>
        </w:rPr>
        <w:t>Reporting</w:t>
      </w:r>
      <w:proofErr w:type="spellEnd"/>
      <w:r w:rsidRPr="00C52E52">
        <w:rPr>
          <w:rFonts w:ascii="Rockwell" w:hAnsi="Rockwell"/>
          <w:sz w:val="22"/>
          <w:szCs w:val="22"/>
          <w:lang w:val="fr-CA"/>
        </w:rPr>
        <w:t xml:space="preserve"> of </w:t>
      </w:r>
      <w:proofErr w:type="spellStart"/>
      <w:r w:rsidRPr="00C52E52">
        <w:rPr>
          <w:rFonts w:ascii="Rockwell" w:hAnsi="Rockwell"/>
          <w:sz w:val="22"/>
          <w:szCs w:val="22"/>
          <w:lang w:val="fr-CA"/>
        </w:rPr>
        <w:t>near</w:t>
      </w:r>
      <w:proofErr w:type="spellEnd"/>
      <w:r w:rsidRPr="00C52E52">
        <w:rPr>
          <w:rFonts w:ascii="Rockwell" w:hAnsi="Rockwell"/>
          <w:sz w:val="22"/>
          <w:szCs w:val="22"/>
          <w:lang w:val="fr-CA"/>
        </w:rPr>
        <w:t xml:space="preserve">-miss </w:t>
      </w:r>
      <w:proofErr w:type="spellStart"/>
      <w:r w:rsidRPr="00C52E52">
        <w:rPr>
          <w:rFonts w:ascii="Rockwell" w:hAnsi="Rockwell"/>
          <w:sz w:val="22"/>
          <w:szCs w:val="22"/>
          <w:lang w:val="fr-CA"/>
        </w:rPr>
        <w:t>events</w:t>
      </w:r>
      <w:proofErr w:type="spellEnd"/>
      <w:r w:rsidRPr="00C52E52">
        <w:rPr>
          <w:rFonts w:ascii="Rockwell" w:hAnsi="Rockwell"/>
          <w:sz w:val="22"/>
          <w:szCs w:val="22"/>
          <w:lang w:val="fr-CA"/>
        </w:rPr>
        <w:t xml:space="preserve"> for transfusion </w:t>
      </w:r>
      <w:proofErr w:type="spellStart"/>
      <w:r w:rsidRPr="00C52E52">
        <w:rPr>
          <w:rFonts w:ascii="Rockwell" w:hAnsi="Rockwell"/>
          <w:sz w:val="22"/>
          <w:szCs w:val="22"/>
          <w:lang w:val="fr-CA"/>
        </w:rPr>
        <w:t>medicine</w:t>
      </w:r>
      <w:proofErr w:type="spellEnd"/>
      <w:r w:rsidRPr="00C52E52">
        <w:rPr>
          <w:rFonts w:ascii="Rockwell" w:hAnsi="Rockwell"/>
          <w:sz w:val="22"/>
          <w:szCs w:val="22"/>
          <w:lang w:val="fr-CA"/>
        </w:rPr>
        <w:t xml:space="preserve">: </w:t>
      </w:r>
      <w:proofErr w:type="spellStart"/>
      <w:r w:rsidRPr="00C52E52">
        <w:rPr>
          <w:rFonts w:ascii="Rockwell" w:hAnsi="Rockwell"/>
          <w:sz w:val="22"/>
          <w:szCs w:val="22"/>
          <w:lang w:val="fr-CA"/>
        </w:rPr>
        <w:t>improving</w:t>
      </w:r>
      <w:proofErr w:type="spellEnd"/>
      <w:r w:rsidRPr="00C52E52">
        <w:rPr>
          <w:rFonts w:ascii="Rockwell" w:hAnsi="Rockwell"/>
          <w:sz w:val="22"/>
          <w:szCs w:val="22"/>
          <w:lang w:val="fr-CA"/>
        </w:rPr>
        <w:t xml:space="preserve"> transfusion </w:t>
      </w:r>
      <w:proofErr w:type="spellStart"/>
      <w:r w:rsidRPr="00C52E52">
        <w:rPr>
          <w:rFonts w:ascii="Rockwell" w:hAnsi="Rockwell"/>
          <w:sz w:val="22"/>
          <w:szCs w:val="22"/>
          <w:lang w:val="fr-CA"/>
        </w:rPr>
        <w:t>safety</w:t>
      </w:r>
      <w:proofErr w:type="spellEnd"/>
      <w:r w:rsidRPr="00C52E52">
        <w:rPr>
          <w:rFonts w:ascii="Rockwell" w:hAnsi="Rockwell"/>
          <w:sz w:val="22"/>
          <w:szCs w:val="22"/>
          <w:lang w:val="fr-CA"/>
        </w:rPr>
        <w:t>. Transfusion. 2001; 41:1204-11.</w:t>
      </w:r>
    </w:p>
    <w:p w14:paraId="592D276E" w14:textId="77777777" w:rsidR="00AE0B69" w:rsidRPr="00C52E52" w:rsidRDefault="00AE0B69" w:rsidP="000F66D1">
      <w:pPr>
        <w:rPr>
          <w:rFonts w:ascii="Rockwell" w:hAnsi="Rockwell"/>
          <w:sz w:val="22"/>
          <w:szCs w:val="22"/>
          <w:lang w:val="fr-CA"/>
        </w:rPr>
      </w:pPr>
    </w:p>
    <w:p w14:paraId="344E94F5" w14:textId="77777777" w:rsidR="000F66D1" w:rsidRPr="00C52E52" w:rsidRDefault="000F66D1" w:rsidP="000F66D1">
      <w:pPr>
        <w:rPr>
          <w:rFonts w:ascii="Rockwell" w:hAnsi="Rockwell"/>
          <w:sz w:val="22"/>
          <w:szCs w:val="22"/>
          <w:lang w:val="fr-CA"/>
        </w:rPr>
      </w:pPr>
      <w:r w:rsidRPr="00C52E52">
        <w:rPr>
          <w:rFonts w:ascii="Rockwell" w:hAnsi="Rockwell"/>
          <w:sz w:val="22"/>
          <w:szCs w:val="22"/>
          <w:lang w:val="fr-CA"/>
        </w:rPr>
        <w:t>(Notez l’ordre exigé : Auteur(s). Titre de l’article</w:t>
      </w:r>
      <w:r w:rsidR="00D805A2" w:rsidRPr="00C52E52">
        <w:rPr>
          <w:rFonts w:ascii="Rockwell" w:hAnsi="Rockwell"/>
          <w:sz w:val="22"/>
          <w:szCs w:val="22"/>
          <w:lang w:val="fr-CA"/>
        </w:rPr>
        <w:t>. Année de parution; numéro de v</w:t>
      </w:r>
      <w:r w:rsidRPr="00C52E52">
        <w:rPr>
          <w:rFonts w:ascii="Rockwell" w:hAnsi="Rockwell"/>
          <w:sz w:val="22"/>
          <w:szCs w:val="22"/>
          <w:lang w:val="fr-CA"/>
        </w:rPr>
        <w:t xml:space="preserve">olume: </w:t>
      </w:r>
      <w:r w:rsidR="00D805A2" w:rsidRPr="00C52E52">
        <w:rPr>
          <w:rFonts w:ascii="Rockwell" w:hAnsi="Rockwell"/>
          <w:sz w:val="22"/>
          <w:szCs w:val="22"/>
          <w:lang w:val="fr-CA"/>
        </w:rPr>
        <w:t>numéros</w:t>
      </w:r>
      <w:r w:rsidRPr="00C52E52">
        <w:rPr>
          <w:rFonts w:ascii="Rockwell" w:hAnsi="Rockwell"/>
          <w:sz w:val="22"/>
          <w:szCs w:val="22"/>
          <w:lang w:val="fr-CA"/>
        </w:rPr>
        <w:t xml:space="preserve"> de pages.)</w:t>
      </w:r>
    </w:p>
    <w:p w14:paraId="45B5475B" w14:textId="77777777" w:rsidR="00AE0B69" w:rsidRPr="00C52E52" w:rsidRDefault="00AE0B69" w:rsidP="000F66D1">
      <w:pPr>
        <w:rPr>
          <w:rFonts w:ascii="Rockwell" w:hAnsi="Rockwell"/>
          <w:sz w:val="22"/>
          <w:szCs w:val="22"/>
          <w:lang w:val="fr-CA"/>
        </w:rPr>
      </w:pPr>
    </w:p>
    <w:p w14:paraId="567F4B6B" w14:textId="352C29BA" w:rsidR="000F66D1" w:rsidRPr="00C52E52" w:rsidRDefault="006F5355" w:rsidP="000F66D1">
      <w:pPr>
        <w:rPr>
          <w:rFonts w:ascii="Rockwell" w:hAnsi="Rockwell"/>
          <w:sz w:val="22"/>
          <w:szCs w:val="22"/>
          <w:lang w:val="fr-CA"/>
        </w:rPr>
      </w:pPr>
      <w:commentRangeStart w:id="1"/>
      <w:r w:rsidRPr="00C52E52">
        <w:rPr>
          <w:rFonts w:ascii="Rockwell" w:hAnsi="Rockwell"/>
          <w:sz w:val="22"/>
          <w:szCs w:val="22"/>
          <w:lang w:val="fr-CA"/>
        </w:rPr>
        <w:t>L</w:t>
      </w:r>
      <w:r w:rsidR="006C3802" w:rsidRPr="00C52E52">
        <w:rPr>
          <w:rFonts w:ascii="Rockwell" w:hAnsi="Rockwell"/>
          <w:sz w:val="22"/>
          <w:szCs w:val="22"/>
          <w:lang w:val="fr-CA"/>
        </w:rPr>
        <w:t xml:space="preserve">a référence </w:t>
      </w:r>
      <w:r w:rsidR="000F66D1" w:rsidRPr="00C52E52">
        <w:rPr>
          <w:rFonts w:ascii="Rockwell" w:hAnsi="Rockwell"/>
          <w:sz w:val="22"/>
          <w:szCs w:val="22"/>
          <w:lang w:val="fr-CA"/>
        </w:rPr>
        <w:t xml:space="preserve">doit </w:t>
      </w:r>
      <w:r w:rsidR="006C3802" w:rsidRPr="00C52E52">
        <w:rPr>
          <w:rFonts w:ascii="Rockwell" w:hAnsi="Rockwell"/>
          <w:sz w:val="22"/>
          <w:szCs w:val="22"/>
          <w:lang w:val="fr-CA"/>
        </w:rPr>
        <w:t>êtr</w:t>
      </w:r>
      <w:r w:rsidR="000F66D1" w:rsidRPr="00C52E52">
        <w:rPr>
          <w:rFonts w:ascii="Rockwell" w:hAnsi="Rockwell"/>
          <w:sz w:val="22"/>
          <w:szCs w:val="22"/>
          <w:lang w:val="fr-CA"/>
        </w:rPr>
        <w:t>e citée dans la langue</w:t>
      </w:r>
      <w:r w:rsidR="00A82F4F" w:rsidRPr="00C52E52">
        <w:rPr>
          <w:rFonts w:ascii="Rockwell" w:hAnsi="Rockwell"/>
          <w:sz w:val="22"/>
          <w:szCs w:val="22"/>
          <w:lang w:val="fr-CA"/>
        </w:rPr>
        <w:t xml:space="preserve"> </w:t>
      </w:r>
      <w:r w:rsidR="000F66D1" w:rsidRPr="00C52E52">
        <w:rPr>
          <w:rFonts w:ascii="Rockwell" w:hAnsi="Rockwell"/>
          <w:sz w:val="22"/>
          <w:szCs w:val="22"/>
          <w:lang w:val="fr-CA"/>
        </w:rPr>
        <w:t>originale</w:t>
      </w:r>
      <w:r w:rsidR="007B598A" w:rsidRPr="00C52E52">
        <w:rPr>
          <w:rFonts w:ascii="Rockwell" w:hAnsi="Rockwell"/>
          <w:sz w:val="22"/>
          <w:szCs w:val="22"/>
          <w:lang w:val="fr-CA"/>
        </w:rPr>
        <w:t xml:space="preserve"> telle que publiée</w:t>
      </w:r>
      <w:r w:rsidR="000F66D1" w:rsidRPr="00C52E52">
        <w:rPr>
          <w:rFonts w:ascii="Rockwell" w:hAnsi="Rockwell"/>
          <w:sz w:val="22"/>
          <w:szCs w:val="22"/>
          <w:lang w:val="fr-CA"/>
        </w:rPr>
        <w:t>; on peut ajouter une traduction du titre, entre parenth</w:t>
      </w:r>
      <w:r w:rsidR="006C3802" w:rsidRPr="00C52E52">
        <w:rPr>
          <w:rFonts w:ascii="Rockwell" w:hAnsi="Rockwell"/>
          <w:sz w:val="22"/>
          <w:szCs w:val="22"/>
          <w:lang w:val="fr-CA"/>
        </w:rPr>
        <w:t>è</w:t>
      </w:r>
      <w:r w:rsidR="000F66D1" w:rsidRPr="00C52E52">
        <w:rPr>
          <w:rFonts w:ascii="Rockwell" w:hAnsi="Rockwell"/>
          <w:sz w:val="22"/>
          <w:szCs w:val="22"/>
          <w:lang w:val="fr-CA"/>
        </w:rPr>
        <w:t>ses.</w:t>
      </w:r>
      <w:commentRangeEnd w:id="1"/>
      <w:r w:rsidR="007B598A" w:rsidRPr="00C52E52">
        <w:rPr>
          <w:rStyle w:val="CommentReference"/>
          <w:lang w:val="fr-CA"/>
        </w:rPr>
        <w:commentReference w:id="1"/>
      </w:r>
    </w:p>
    <w:p w14:paraId="6C7D2E25" w14:textId="77777777" w:rsidR="00AE0B69" w:rsidRPr="00C52E52" w:rsidRDefault="00AE0B69" w:rsidP="000F66D1">
      <w:pPr>
        <w:rPr>
          <w:rFonts w:ascii="Rockwell" w:hAnsi="Rockwell"/>
          <w:sz w:val="22"/>
          <w:szCs w:val="22"/>
          <w:lang w:val="fr-CA"/>
        </w:rPr>
      </w:pPr>
    </w:p>
    <w:p w14:paraId="19603F53" w14:textId="77777777" w:rsidR="000F66D1" w:rsidRPr="00C52E52" w:rsidRDefault="0033340B" w:rsidP="000F66D1">
      <w:pPr>
        <w:rPr>
          <w:rFonts w:ascii="Rockwell" w:hAnsi="Rockwell"/>
          <w:sz w:val="22"/>
          <w:szCs w:val="22"/>
          <w:lang w:val="fr-CA"/>
        </w:rPr>
      </w:pPr>
      <w:r w:rsidRPr="00C52E52">
        <w:rPr>
          <w:rFonts w:ascii="Rockwell" w:hAnsi="Rockwell"/>
          <w:sz w:val="22"/>
          <w:szCs w:val="22"/>
          <w:lang w:val="fr-CA"/>
        </w:rPr>
        <w:t>Si un périodique</w:t>
      </w:r>
      <w:r w:rsidR="000F66D1" w:rsidRPr="00C52E52">
        <w:rPr>
          <w:rFonts w:ascii="Rockwell" w:hAnsi="Rockwell"/>
          <w:sz w:val="22"/>
          <w:szCs w:val="22"/>
          <w:lang w:val="fr-CA"/>
        </w:rPr>
        <w:t xml:space="preserve"> recommence la pagination </w:t>
      </w:r>
      <w:r w:rsidR="006C3802" w:rsidRPr="00C52E52">
        <w:rPr>
          <w:rFonts w:ascii="Rockwell" w:hAnsi="Rockwell"/>
          <w:sz w:val="22"/>
          <w:szCs w:val="22"/>
          <w:lang w:val="fr-CA"/>
        </w:rPr>
        <w:t>à</w:t>
      </w:r>
      <w:r w:rsidR="000F66D1" w:rsidRPr="00C52E52">
        <w:rPr>
          <w:rFonts w:ascii="Rockwell" w:hAnsi="Rockwell"/>
          <w:sz w:val="22"/>
          <w:szCs w:val="22"/>
          <w:lang w:val="fr-CA"/>
        </w:rPr>
        <w:t xml:space="preserve"> zéro </w:t>
      </w:r>
      <w:r w:rsidR="006C3802" w:rsidRPr="00C52E52">
        <w:rPr>
          <w:rFonts w:ascii="Rockwell" w:hAnsi="Rockwell"/>
          <w:sz w:val="22"/>
          <w:szCs w:val="22"/>
          <w:lang w:val="fr-CA"/>
        </w:rPr>
        <w:t>à</w:t>
      </w:r>
      <w:r w:rsidR="000F66D1" w:rsidRPr="00C52E52">
        <w:rPr>
          <w:rFonts w:ascii="Rockwell" w:hAnsi="Rockwell"/>
          <w:sz w:val="22"/>
          <w:szCs w:val="22"/>
          <w:lang w:val="fr-CA"/>
        </w:rPr>
        <w:t xml:space="preserve"> chaque numéro, ce numéro doit </w:t>
      </w:r>
      <w:r w:rsidR="006C3802" w:rsidRPr="00C52E52">
        <w:rPr>
          <w:rFonts w:ascii="Rockwell" w:hAnsi="Rockwell"/>
          <w:sz w:val="22"/>
          <w:szCs w:val="22"/>
          <w:lang w:val="fr-CA"/>
        </w:rPr>
        <w:t>ê</w:t>
      </w:r>
      <w:r w:rsidR="000F66D1" w:rsidRPr="00C52E52">
        <w:rPr>
          <w:rFonts w:ascii="Rockwell" w:hAnsi="Rockwell"/>
          <w:sz w:val="22"/>
          <w:szCs w:val="22"/>
          <w:lang w:val="fr-CA"/>
        </w:rPr>
        <w:t>tre indiqué entre parenth</w:t>
      </w:r>
      <w:r w:rsidR="006C3802" w:rsidRPr="00C52E52">
        <w:rPr>
          <w:rFonts w:ascii="Rockwell" w:hAnsi="Rockwell"/>
          <w:sz w:val="22"/>
          <w:szCs w:val="22"/>
          <w:lang w:val="fr-CA"/>
        </w:rPr>
        <w:t>è</w:t>
      </w:r>
      <w:r w:rsidR="000F66D1" w:rsidRPr="00C52E52">
        <w:rPr>
          <w:rFonts w:ascii="Rockwell" w:hAnsi="Rockwell"/>
          <w:sz w:val="22"/>
          <w:szCs w:val="22"/>
          <w:lang w:val="fr-CA"/>
        </w:rPr>
        <w:t>ses et doit suivre le numéro du volume :</w:t>
      </w:r>
    </w:p>
    <w:p w14:paraId="1C6A0CA0" w14:textId="77777777" w:rsidR="00AE0B69" w:rsidRPr="00C52E52" w:rsidRDefault="00AE0B69" w:rsidP="000F66D1">
      <w:pPr>
        <w:rPr>
          <w:rFonts w:ascii="Rockwell" w:hAnsi="Rockwell"/>
          <w:sz w:val="22"/>
          <w:szCs w:val="22"/>
          <w:lang w:val="fr-CA"/>
        </w:rPr>
      </w:pPr>
    </w:p>
    <w:p w14:paraId="2B7315D1" w14:textId="63D6B448" w:rsidR="006C3802" w:rsidRPr="00C52E52" w:rsidRDefault="00CF3FEB" w:rsidP="000F66D1">
      <w:pPr>
        <w:rPr>
          <w:rFonts w:ascii="Rockwell" w:hAnsi="Rockwell"/>
          <w:sz w:val="22"/>
          <w:szCs w:val="22"/>
          <w:lang w:val="fr-CA"/>
        </w:rPr>
      </w:pPr>
      <w:r w:rsidRPr="00C52E52">
        <w:rPr>
          <w:rFonts w:ascii="Rockwell" w:hAnsi="Rockwell"/>
          <w:sz w:val="22"/>
          <w:szCs w:val="22"/>
          <w:lang w:val="fr-CA"/>
        </w:rPr>
        <w:t>Organisation mondiale de la Santé</w:t>
      </w:r>
      <w:r w:rsidR="000F66D1" w:rsidRPr="00C52E52">
        <w:rPr>
          <w:rFonts w:ascii="Rockwell" w:hAnsi="Rockwell"/>
          <w:sz w:val="22"/>
          <w:szCs w:val="22"/>
          <w:lang w:val="fr-CA"/>
        </w:rPr>
        <w:t xml:space="preserve">. Cholera, 2001. </w:t>
      </w:r>
      <w:proofErr w:type="spellStart"/>
      <w:r w:rsidR="000F66D1" w:rsidRPr="00C52E52">
        <w:rPr>
          <w:rFonts w:ascii="Rockwell" w:hAnsi="Rockwell"/>
          <w:sz w:val="22"/>
          <w:szCs w:val="22"/>
          <w:lang w:val="fr-CA"/>
        </w:rPr>
        <w:t>Wkly</w:t>
      </w:r>
      <w:proofErr w:type="spellEnd"/>
      <w:r w:rsidR="000F66D1" w:rsidRPr="00C52E52">
        <w:rPr>
          <w:rFonts w:ascii="Rockwell" w:hAnsi="Rockwell"/>
          <w:sz w:val="22"/>
          <w:szCs w:val="22"/>
          <w:lang w:val="fr-CA"/>
        </w:rPr>
        <w:t xml:space="preserve"> </w:t>
      </w:r>
      <w:proofErr w:type="spellStart"/>
      <w:r w:rsidR="000F66D1" w:rsidRPr="00C52E52">
        <w:rPr>
          <w:rFonts w:ascii="Rockwell" w:hAnsi="Rockwell"/>
          <w:sz w:val="22"/>
          <w:szCs w:val="22"/>
          <w:lang w:val="fr-CA"/>
        </w:rPr>
        <w:t>Epidemiol</w:t>
      </w:r>
      <w:proofErr w:type="spellEnd"/>
      <w:r w:rsidR="000F66D1" w:rsidRPr="00C52E52">
        <w:rPr>
          <w:rFonts w:ascii="Rockwell" w:hAnsi="Rockwell"/>
          <w:sz w:val="22"/>
          <w:szCs w:val="22"/>
          <w:lang w:val="fr-CA"/>
        </w:rPr>
        <w:t xml:space="preserve"> Rec</w:t>
      </w:r>
      <w:r w:rsidR="009A6137" w:rsidRPr="00C52E52">
        <w:rPr>
          <w:rFonts w:ascii="Rockwell" w:hAnsi="Rockwell"/>
          <w:sz w:val="22"/>
          <w:szCs w:val="22"/>
          <w:lang w:val="fr-CA"/>
        </w:rPr>
        <w:t>.</w:t>
      </w:r>
      <w:r w:rsidR="000F66D1" w:rsidRPr="00C52E52">
        <w:rPr>
          <w:rFonts w:ascii="Rockwell" w:hAnsi="Rockwell"/>
          <w:sz w:val="22"/>
          <w:szCs w:val="22"/>
          <w:lang w:val="fr-CA"/>
        </w:rPr>
        <w:t xml:space="preserve"> 2002; 77(31):257-64.</w:t>
      </w:r>
    </w:p>
    <w:p w14:paraId="7918B589" w14:textId="77777777" w:rsidR="006C3802" w:rsidRPr="00C52E52" w:rsidRDefault="006C3802" w:rsidP="000F66D1">
      <w:pPr>
        <w:rPr>
          <w:rFonts w:ascii="Rockwell" w:hAnsi="Rockwell"/>
          <w:sz w:val="22"/>
          <w:szCs w:val="22"/>
          <w:lang w:val="fr-CA"/>
        </w:rPr>
      </w:pPr>
    </w:p>
    <w:p w14:paraId="43F934F7" w14:textId="77777777" w:rsidR="00AE0B69" w:rsidRPr="00C52E52" w:rsidRDefault="006C3802" w:rsidP="000F66D1">
      <w:pPr>
        <w:rPr>
          <w:rFonts w:ascii="Rockwell" w:hAnsi="Rockwell"/>
          <w:sz w:val="22"/>
          <w:szCs w:val="22"/>
          <w:lang w:val="fr-CA"/>
        </w:rPr>
      </w:pPr>
      <w:r w:rsidRPr="00C52E52">
        <w:rPr>
          <w:rFonts w:ascii="Rockwell" w:hAnsi="Rockwell"/>
          <w:sz w:val="22"/>
          <w:szCs w:val="22"/>
          <w:lang w:val="fr-CA"/>
        </w:rPr>
        <w:t>C</w:t>
      </w:r>
      <w:r w:rsidR="000F66D1" w:rsidRPr="00C52E52">
        <w:rPr>
          <w:rFonts w:ascii="Rockwell" w:hAnsi="Rockwell"/>
          <w:sz w:val="22"/>
          <w:szCs w:val="22"/>
          <w:lang w:val="fr-CA"/>
        </w:rPr>
        <w:t>es pratiques sont acceptables m</w:t>
      </w:r>
      <w:r w:rsidRPr="00C52E52">
        <w:rPr>
          <w:rFonts w:ascii="Rockwell" w:hAnsi="Rockwell"/>
          <w:sz w:val="22"/>
          <w:szCs w:val="22"/>
          <w:lang w:val="fr-CA"/>
        </w:rPr>
        <w:t>ê</w:t>
      </w:r>
      <w:r w:rsidR="000F66D1" w:rsidRPr="00C52E52">
        <w:rPr>
          <w:rFonts w:ascii="Rockwell" w:hAnsi="Rockwell"/>
          <w:sz w:val="22"/>
          <w:szCs w:val="22"/>
          <w:lang w:val="fr-CA"/>
        </w:rPr>
        <w:t>me si la pagination continue est utilisée.</w:t>
      </w:r>
    </w:p>
    <w:p w14:paraId="4A71CCA9" w14:textId="77777777" w:rsidR="009A6137" w:rsidRPr="00C52E52" w:rsidRDefault="009A6137" w:rsidP="000F66D1">
      <w:pPr>
        <w:rPr>
          <w:rFonts w:ascii="Rockwell" w:hAnsi="Rockwell"/>
          <w:b/>
          <w:sz w:val="22"/>
          <w:szCs w:val="22"/>
          <w:lang w:val="fr-CA"/>
        </w:rPr>
      </w:pPr>
    </w:p>
    <w:p w14:paraId="0AC53C93" w14:textId="77777777" w:rsidR="000F66D1" w:rsidRPr="00C52E52" w:rsidRDefault="000F66D1" w:rsidP="00871A2E">
      <w:pPr>
        <w:numPr>
          <w:ilvl w:val="0"/>
          <w:numId w:val="19"/>
        </w:numPr>
        <w:rPr>
          <w:rFonts w:ascii="Rockwell" w:hAnsi="Rockwell"/>
          <w:b/>
          <w:sz w:val="22"/>
          <w:szCs w:val="22"/>
          <w:lang w:val="fr-CA"/>
        </w:rPr>
      </w:pPr>
      <w:r w:rsidRPr="00C52E52">
        <w:rPr>
          <w:rFonts w:ascii="Rockwell" w:hAnsi="Rockwell"/>
          <w:b/>
          <w:sz w:val="22"/>
          <w:szCs w:val="22"/>
          <w:lang w:val="fr-CA"/>
        </w:rPr>
        <w:t>Comité ou auteurs collectifs</w:t>
      </w:r>
    </w:p>
    <w:p w14:paraId="4BB18A53" w14:textId="77777777" w:rsidR="000F66D1" w:rsidRPr="00C52E52" w:rsidRDefault="000F66D1" w:rsidP="000F66D1">
      <w:pPr>
        <w:rPr>
          <w:rFonts w:ascii="Rockwell" w:hAnsi="Rockwell"/>
          <w:sz w:val="22"/>
          <w:szCs w:val="22"/>
          <w:lang w:val="fr-CA"/>
        </w:rPr>
      </w:pPr>
      <w:r w:rsidRPr="00C52E52">
        <w:rPr>
          <w:rFonts w:ascii="Rockwell" w:hAnsi="Rockwell"/>
          <w:sz w:val="22"/>
          <w:szCs w:val="22"/>
          <w:lang w:val="fr-CA"/>
        </w:rPr>
        <w:t xml:space="preserve">UK National </w:t>
      </w:r>
      <w:proofErr w:type="spellStart"/>
      <w:r w:rsidRPr="00C52E52">
        <w:rPr>
          <w:rFonts w:ascii="Rockwell" w:hAnsi="Rockwell"/>
          <w:sz w:val="22"/>
          <w:szCs w:val="22"/>
          <w:lang w:val="fr-CA"/>
        </w:rPr>
        <w:t>External</w:t>
      </w:r>
      <w:proofErr w:type="spellEnd"/>
      <w:r w:rsidRPr="00C52E52">
        <w:rPr>
          <w:rFonts w:ascii="Rockwell" w:hAnsi="Rockwell"/>
          <w:sz w:val="22"/>
          <w:szCs w:val="22"/>
          <w:lang w:val="fr-CA"/>
        </w:rPr>
        <w:t xml:space="preserve"> Quality </w:t>
      </w:r>
      <w:proofErr w:type="spellStart"/>
      <w:r w:rsidRPr="00C52E52">
        <w:rPr>
          <w:rFonts w:ascii="Rockwell" w:hAnsi="Rockwell"/>
          <w:sz w:val="22"/>
          <w:szCs w:val="22"/>
          <w:lang w:val="fr-CA"/>
        </w:rPr>
        <w:t>Assessment</w:t>
      </w:r>
      <w:proofErr w:type="spellEnd"/>
      <w:r w:rsidRPr="00C52E52">
        <w:rPr>
          <w:rFonts w:ascii="Rockwell" w:hAnsi="Rockwell"/>
          <w:sz w:val="22"/>
          <w:szCs w:val="22"/>
          <w:lang w:val="fr-CA"/>
        </w:rPr>
        <w:t xml:space="preserve"> Scheme for </w:t>
      </w:r>
      <w:proofErr w:type="spellStart"/>
      <w:r w:rsidRPr="00C52E52">
        <w:rPr>
          <w:rFonts w:ascii="Rockwell" w:hAnsi="Rockwell"/>
          <w:sz w:val="22"/>
          <w:szCs w:val="22"/>
          <w:lang w:val="fr-CA"/>
        </w:rPr>
        <w:t>Immunochemistry</w:t>
      </w:r>
      <w:proofErr w:type="spellEnd"/>
      <w:r w:rsidRPr="00C52E52">
        <w:rPr>
          <w:rFonts w:ascii="Rockwell" w:hAnsi="Rockwell"/>
          <w:sz w:val="22"/>
          <w:szCs w:val="22"/>
          <w:lang w:val="fr-CA"/>
        </w:rPr>
        <w:t xml:space="preserve"> </w:t>
      </w:r>
      <w:proofErr w:type="spellStart"/>
      <w:r w:rsidRPr="00C52E52">
        <w:rPr>
          <w:rFonts w:ascii="Rockwell" w:hAnsi="Rockwell"/>
          <w:sz w:val="22"/>
          <w:szCs w:val="22"/>
          <w:lang w:val="fr-CA"/>
        </w:rPr>
        <w:t>Working</w:t>
      </w:r>
      <w:proofErr w:type="spellEnd"/>
      <w:r w:rsidRPr="00C52E52">
        <w:rPr>
          <w:rFonts w:ascii="Rockwell" w:hAnsi="Rockwell"/>
          <w:sz w:val="22"/>
          <w:szCs w:val="22"/>
          <w:lang w:val="fr-CA"/>
        </w:rPr>
        <w:t xml:space="preserve"> Group. National guidelines for </w:t>
      </w:r>
      <w:proofErr w:type="spellStart"/>
      <w:r w:rsidRPr="00C52E52">
        <w:rPr>
          <w:rFonts w:ascii="Rockwell" w:hAnsi="Rockwell"/>
          <w:sz w:val="22"/>
          <w:szCs w:val="22"/>
          <w:lang w:val="fr-CA"/>
        </w:rPr>
        <w:t>analysis</w:t>
      </w:r>
      <w:proofErr w:type="spellEnd"/>
      <w:r w:rsidRPr="00C52E52">
        <w:rPr>
          <w:rFonts w:ascii="Rockwell" w:hAnsi="Rockwell"/>
          <w:sz w:val="22"/>
          <w:szCs w:val="22"/>
          <w:lang w:val="fr-CA"/>
        </w:rPr>
        <w:t xml:space="preserve"> of </w:t>
      </w:r>
      <w:proofErr w:type="spellStart"/>
      <w:r w:rsidRPr="00C52E52">
        <w:rPr>
          <w:rFonts w:ascii="Rockwell" w:hAnsi="Rockwell"/>
          <w:sz w:val="22"/>
          <w:szCs w:val="22"/>
          <w:lang w:val="fr-CA"/>
        </w:rPr>
        <w:t>cerebrospinal</w:t>
      </w:r>
      <w:proofErr w:type="spellEnd"/>
      <w:r w:rsidRPr="00C52E52">
        <w:rPr>
          <w:rFonts w:ascii="Rockwell" w:hAnsi="Rockwell"/>
          <w:sz w:val="22"/>
          <w:szCs w:val="22"/>
          <w:lang w:val="fr-CA"/>
        </w:rPr>
        <w:t xml:space="preserve"> </w:t>
      </w:r>
      <w:proofErr w:type="spellStart"/>
      <w:r w:rsidRPr="00C52E52">
        <w:rPr>
          <w:rFonts w:ascii="Rockwell" w:hAnsi="Rockwell"/>
          <w:sz w:val="22"/>
          <w:szCs w:val="22"/>
          <w:lang w:val="fr-CA"/>
        </w:rPr>
        <w:t>fluid</w:t>
      </w:r>
      <w:proofErr w:type="spellEnd"/>
      <w:r w:rsidRPr="00C52E52">
        <w:rPr>
          <w:rFonts w:ascii="Rockwell" w:hAnsi="Rockwell"/>
          <w:sz w:val="22"/>
          <w:szCs w:val="22"/>
          <w:lang w:val="fr-CA"/>
        </w:rPr>
        <w:t xml:space="preserve"> for </w:t>
      </w:r>
      <w:proofErr w:type="spellStart"/>
      <w:r w:rsidRPr="00C52E52">
        <w:rPr>
          <w:rFonts w:ascii="Rockwell" w:hAnsi="Rockwell"/>
          <w:sz w:val="22"/>
          <w:szCs w:val="22"/>
          <w:lang w:val="fr-CA"/>
        </w:rPr>
        <w:t>bilirubin</w:t>
      </w:r>
      <w:proofErr w:type="spellEnd"/>
      <w:r w:rsidRPr="00C52E52">
        <w:rPr>
          <w:rFonts w:ascii="Rockwell" w:hAnsi="Rockwell"/>
          <w:sz w:val="22"/>
          <w:szCs w:val="22"/>
          <w:lang w:val="fr-CA"/>
        </w:rPr>
        <w:t xml:space="preserve"> in </w:t>
      </w:r>
      <w:proofErr w:type="spellStart"/>
      <w:r w:rsidRPr="00C52E52">
        <w:rPr>
          <w:rFonts w:ascii="Rockwell" w:hAnsi="Rockwell"/>
          <w:sz w:val="22"/>
          <w:szCs w:val="22"/>
          <w:lang w:val="fr-CA"/>
        </w:rPr>
        <w:t>suspected</w:t>
      </w:r>
      <w:proofErr w:type="spellEnd"/>
      <w:r w:rsidRPr="00C52E52">
        <w:rPr>
          <w:rFonts w:ascii="Rockwell" w:hAnsi="Rockwell"/>
          <w:sz w:val="22"/>
          <w:szCs w:val="22"/>
          <w:lang w:val="fr-CA"/>
        </w:rPr>
        <w:t xml:space="preserve"> </w:t>
      </w:r>
      <w:proofErr w:type="spellStart"/>
      <w:r w:rsidRPr="00C52E52">
        <w:rPr>
          <w:rFonts w:ascii="Rockwell" w:hAnsi="Rockwell"/>
          <w:sz w:val="22"/>
          <w:szCs w:val="22"/>
          <w:lang w:val="fr-CA"/>
        </w:rPr>
        <w:t>subarachnoid</w:t>
      </w:r>
      <w:proofErr w:type="spellEnd"/>
      <w:r w:rsidRPr="00C52E52">
        <w:rPr>
          <w:rFonts w:ascii="Rockwell" w:hAnsi="Rockwell"/>
          <w:sz w:val="22"/>
          <w:szCs w:val="22"/>
          <w:lang w:val="fr-CA"/>
        </w:rPr>
        <w:t xml:space="preserve"> </w:t>
      </w:r>
      <w:proofErr w:type="spellStart"/>
      <w:r w:rsidRPr="00C52E52">
        <w:rPr>
          <w:rFonts w:ascii="Rockwell" w:hAnsi="Rockwell"/>
          <w:sz w:val="22"/>
          <w:szCs w:val="22"/>
          <w:lang w:val="fr-CA"/>
        </w:rPr>
        <w:t>hemorrhage</w:t>
      </w:r>
      <w:proofErr w:type="spellEnd"/>
      <w:r w:rsidRPr="00C52E52">
        <w:rPr>
          <w:rFonts w:ascii="Rockwell" w:hAnsi="Rockwell"/>
          <w:sz w:val="22"/>
          <w:szCs w:val="22"/>
          <w:lang w:val="fr-CA"/>
        </w:rPr>
        <w:t xml:space="preserve">. Ann Clin </w:t>
      </w:r>
      <w:proofErr w:type="spellStart"/>
      <w:r w:rsidRPr="00C52E52">
        <w:rPr>
          <w:rFonts w:ascii="Rockwell" w:hAnsi="Rockwell"/>
          <w:sz w:val="22"/>
          <w:szCs w:val="22"/>
          <w:lang w:val="fr-CA"/>
        </w:rPr>
        <w:t>Biochem</w:t>
      </w:r>
      <w:proofErr w:type="spellEnd"/>
      <w:r w:rsidR="009A6137" w:rsidRPr="00C52E52">
        <w:rPr>
          <w:rFonts w:ascii="Rockwell" w:hAnsi="Rockwell"/>
          <w:sz w:val="22"/>
          <w:szCs w:val="22"/>
          <w:lang w:val="fr-CA"/>
        </w:rPr>
        <w:t>.</w:t>
      </w:r>
      <w:r w:rsidRPr="00C52E52">
        <w:rPr>
          <w:rFonts w:ascii="Rockwell" w:hAnsi="Rockwell"/>
          <w:sz w:val="22"/>
          <w:szCs w:val="22"/>
          <w:lang w:val="fr-CA"/>
        </w:rPr>
        <w:t xml:space="preserve"> 2003; 40:481-8.</w:t>
      </w:r>
    </w:p>
    <w:p w14:paraId="75147175" w14:textId="77777777" w:rsidR="00AE0B69" w:rsidRPr="00C52E52" w:rsidRDefault="00AE0B69" w:rsidP="000F66D1">
      <w:pPr>
        <w:rPr>
          <w:rFonts w:ascii="Rockwell" w:hAnsi="Rockwell"/>
          <w:sz w:val="22"/>
          <w:szCs w:val="22"/>
          <w:lang w:val="fr-CA"/>
        </w:rPr>
      </w:pPr>
    </w:p>
    <w:p w14:paraId="2C519782" w14:textId="77777777" w:rsidR="000F66D1" w:rsidRPr="00C52E52" w:rsidRDefault="000F66D1" w:rsidP="00527D26">
      <w:pPr>
        <w:numPr>
          <w:ilvl w:val="0"/>
          <w:numId w:val="14"/>
        </w:numPr>
        <w:rPr>
          <w:rFonts w:ascii="Rockwell" w:hAnsi="Rockwell"/>
          <w:b/>
          <w:sz w:val="22"/>
          <w:szCs w:val="22"/>
          <w:lang w:val="fr-CA"/>
        </w:rPr>
      </w:pPr>
      <w:r w:rsidRPr="00C52E52">
        <w:rPr>
          <w:rFonts w:ascii="Rockwell" w:hAnsi="Rockwell"/>
          <w:b/>
          <w:sz w:val="22"/>
          <w:szCs w:val="22"/>
          <w:lang w:val="fr-CA"/>
        </w:rPr>
        <w:t>Livres et monographies</w:t>
      </w:r>
    </w:p>
    <w:p w14:paraId="512E0F65" w14:textId="77777777" w:rsidR="000F66D1" w:rsidRPr="00C52E52" w:rsidRDefault="000F66D1" w:rsidP="000F66D1">
      <w:pPr>
        <w:rPr>
          <w:rFonts w:ascii="Rockwell" w:hAnsi="Rockwell"/>
          <w:sz w:val="22"/>
          <w:szCs w:val="22"/>
          <w:lang w:val="fr-CA"/>
        </w:rPr>
      </w:pPr>
      <w:r w:rsidRPr="00C52E52">
        <w:rPr>
          <w:rFonts w:ascii="Rockwell" w:hAnsi="Rockwell"/>
          <w:sz w:val="22"/>
          <w:szCs w:val="22"/>
          <w:lang w:val="fr-CA"/>
        </w:rPr>
        <w:t>Auteur</w:t>
      </w:r>
      <w:r w:rsidR="006762C5" w:rsidRPr="00C52E52">
        <w:rPr>
          <w:rFonts w:ascii="Rockwell" w:hAnsi="Rockwell"/>
          <w:sz w:val="22"/>
          <w:szCs w:val="22"/>
          <w:lang w:val="fr-CA"/>
        </w:rPr>
        <w:t>(</w:t>
      </w:r>
      <w:r w:rsidRPr="00C52E52">
        <w:rPr>
          <w:rFonts w:ascii="Rockwell" w:hAnsi="Rockwell"/>
          <w:sz w:val="22"/>
          <w:szCs w:val="22"/>
          <w:lang w:val="fr-CA"/>
        </w:rPr>
        <w:t>s</w:t>
      </w:r>
      <w:r w:rsidR="006762C5" w:rsidRPr="00C52E52">
        <w:rPr>
          <w:rFonts w:ascii="Rockwell" w:hAnsi="Rockwell"/>
          <w:sz w:val="22"/>
          <w:szCs w:val="22"/>
          <w:lang w:val="fr-CA"/>
        </w:rPr>
        <w:t>)</w:t>
      </w:r>
      <w:r w:rsidRPr="00C52E52">
        <w:rPr>
          <w:rFonts w:ascii="Rockwell" w:hAnsi="Rockwell"/>
          <w:sz w:val="22"/>
          <w:szCs w:val="22"/>
          <w:lang w:val="fr-CA"/>
        </w:rPr>
        <w:t xml:space="preserve"> personnel</w:t>
      </w:r>
      <w:r w:rsidR="006762C5" w:rsidRPr="00C52E52">
        <w:rPr>
          <w:rFonts w:ascii="Rockwell" w:hAnsi="Rockwell"/>
          <w:sz w:val="22"/>
          <w:szCs w:val="22"/>
          <w:lang w:val="fr-CA"/>
        </w:rPr>
        <w:t>(</w:t>
      </w:r>
      <w:r w:rsidRPr="00C52E52">
        <w:rPr>
          <w:rFonts w:ascii="Rockwell" w:hAnsi="Rockwell"/>
          <w:sz w:val="22"/>
          <w:szCs w:val="22"/>
          <w:lang w:val="fr-CA"/>
        </w:rPr>
        <w:t>s</w:t>
      </w:r>
      <w:r w:rsidR="006762C5" w:rsidRPr="00C52E52">
        <w:rPr>
          <w:rFonts w:ascii="Rockwell" w:hAnsi="Rockwell"/>
          <w:sz w:val="22"/>
          <w:szCs w:val="22"/>
          <w:lang w:val="fr-CA"/>
        </w:rPr>
        <w:t>)</w:t>
      </w:r>
    </w:p>
    <w:p w14:paraId="6F11863B" w14:textId="77777777" w:rsidR="000F66D1" w:rsidRPr="00C52E52" w:rsidRDefault="000F66D1" w:rsidP="000F66D1">
      <w:pPr>
        <w:rPr>
          <w:rFonts w:ascii="Rockwell" w:hAnsi="Rockwell"/>
          <w:sz w:val="22"/>
          <w:szCs w:val="22"/>
          <w:lang w:val="fr-CA"/>
        </w:rPr>
      </w:pPr>
      <w:r w:rsidRPr="00C52E52">
        <w:rPr>
          <w:rFonts w:ascii="Rockwell" w:hAnsi="Rockwell"/>
          <w:sz w:val="22"/>
          <w:szCs w:val="22"/>
          <w:lang w:val="fr-CA"/>
        </w:rPr>
        <w:t xml:space="preserve">Le, CT. </w:t>
      </w:r>
      <w:proofErr w:type="spellStart"/>
      <w:r w:rsidRPr="00C52E52">
        <w:rPr>
          <w:rFonts w:ascii="Rockwell" w:hAnsi="Rockwell"/>
          <w:sz w:val="22"/>
          <w:szCs w:val="22"/>
          <w:lang w:val="fr-CA"/>
        </w:rPr>
        <w:t>Introductory</w:t>
      </w:r>
      <w:proofErr w:type="spellEnd"/>
      <w:r w:rsidRPr="00C52E52">
        <w:rPr>
          <w:rFonts w:ascii="Rockwell" w:hAnsi="Rockwell"/>
          <w:sz w:val="22"/>
          <w:szCs w:val="22"/>
          <w:lang w:val="fr-CA"/>
        </w:rPr>
        <w:t xml:space="preserve"> </w:t>
      </w:r>
      <w:proofErr w:type="spellStart"/>
      <w:r w:rsidRPr="00C52E52">
        <w:rPr>
          <w:rFonts w:ascii="Rockwell" w:hAnsi="Rockwell"/>
          <w:sz w:val="22"/>
          <w:szCs w:val="22"/>
          <w:lang w:val="fr-CA"/>
        </w:rPr>
        <w:t>biostatistics</w:t>
      </w:r>
      <w:proofErr w:type="spellEnd"/>
      <w:r w:rsidRPr="00C52E52">
        <w:rPr>
          <w:rFonts w:ascii="Rockwell" w:hAnsi="Rockwell"/>
          <w:sz w:val="22"/>
          <w:szCs w:val="22"/>
          <w:lang w:val="fr-CA"/>
        </w:rPr>
        <w:t xml:space="preserve">. </w:t>
      </w:r>
      <w:proofErr w:type="spellStart"/>
      <w:r w:rsidRPr="00C52E52">
        <w:rPr>
          <w:rFonts w:ascii="Rockwell" w:hAnsi="Rockwell"/>
          <w:sz w:val="22"/>
          <w:szCs w:val="22"/>
          <w:lang w:val="fr-CA"/>
        </w:rPr>
        <w:t>Hobeken</w:t>
      </w:r>
      <w:proofErr w:type="spellEnd"/>
      <w:r w:rsidRPr="00C52E52">
        <w:rPr>
          <w:rFonts w:ascii="Rockwell" w:hAnsi="Rockwell"/>
          <w:sz w:val="22"/>
          <w:szCs w:val="22"/>
          <w:lang w:val="fr-CA"/>
        </w:rPr>
        <w:t xml:space="preserve">, </w:t>
      </w:r>
      <w:r w:rsidR="002806E0" w:rsidRPr="00C52E52">
        <w:rPr>
          <w:rFonts w:ascii="Rockwell" w:hAnsi="Rockwell"/>
          <w:sz w:val="22"/>
          <w:szCs w:val="22"/>
          <w:lang w:val="fr-CA"/>
        </w:rPr>
        <w:t>(</w:t>
      </w:r>
      <w:r w:rsidRPr="00C52E52">
        <w:rPr>
          <w:rFonts w:ascii="Rockwell" w:hAnsi="Rockwell"/>
          <w:sz w:val="22"/>
          <w:szCs w:val="22"/>
          <w:lang w:val="fr-CA"/>
        </w:rPr>
        <w:t>NJ</w:t>
      </w:r>
      <w:r w:rsidR="002806E0" w:rsidRPr="00C52E52">
        <w:rPr>
          <w:rFonts w:ascii="Rockwell" w:hAnsi="Rockwell"/>
          <w:sz w:val="22"/>
          <w:szCs w:val="22"/>
          <w:lang w:val="fr-CA"/>
        </w:rPr>
        <w:t>)</w:t>
      </w:r>
      <w:r w:rsidR="0033340B" w:rsidRPr="00C52E52">
        <w:rPr>
          <w:rFonts w:ascii="Rockwell" w:hAnsi="Rockwell"/>
          <w:sz w:val="22"/>
          <w:szCs w:val="22"/>
          <w:lang w:val="fr-CA"/>
        </w:rPr>
        <w:t xml:space="preserve">: </w:t>
      </w:r>
      <w:proofErr w:type="spellStart"/>
      <w:r w:rsidR="0033340B" w:rsidRPr="00C52E52">
        <w:rPr>
          <w:rFonts w:ascii="Rockwell" w:hAnsi="Rockwell"/>
          <w:sz w:val="22"/>
          <w:szCs w:val="22"/>
          <w:lang w:val="fr-CA"/>
        </w:rPr>
        <w:t>Wiley-Interscience</w:t>
      </w:r>
      <w:proofErr w:type="spellEnd"/>
      <w:r w:rsidR="0033340B" w:rsidRPr="00C52E52">
        <w:rPr>
          <w:rFonts w:ascii="Rockwell" w:hAnsi="Rockwell"/>
          <w:sz w:val="22"/>
          <w:szCs w:val="22"/>
          <w:lang w:val="fr-CA"/>
        </w:rPr>
        <w:t>;</w:t>
      </w:r>
      <w:r w:rsidRPr="00C52E52">
        <w:rPr>
          <w:rFonts w:ascii="Rockwell" w:hAnsi="Rockwell"/>
          <w:sz w:val="22"/>
          <w:szCs w:val="22"/>
          <w:lang w:val="fr-CA"/>
        </w:rPr>
        <w:t xml:space="preserve"> 2003.</w:t>
      </w:r>
    </w:p>
    <w:p w14:paraId="0E577EE5" w14:textId="77777777" w:rsidR="000F66D1" w:rsidRPr="00C52E52" w:rsidRDefault="000F66D1" w:rsidP="000F66D1">
      <w:pPr>
        <w:rPr>
          <w:rFonts w:ascii="Rockwell" w:hAnsi="Rockwell"/>
          <w:sz w:val="22"/>
          <w:szCs w:val="22"/>
          <w:lang w:val="fr-CA"/>
        </w:rPr>
      </w:pPr>
    </w:p>
    <w:p w14:paraId="4DABDB9A" w14:textId="19D20557" w:rsidR="000F66D1" w:rsidRPr="00C52E52" w:rsidRDefault="000F66D1" w:rsidP="000F66D1">
      <w:pPr>
        <w:rPr>
          <w:rFonts w:ascii="Rockwell" w:hAnsi="Rockwell"/>
          <w:sz w:val="22"/>
          <w:szCs w:val="22"/>
          <w:lang w:val="fr-CA"/>
        </w:rPr>
      </w:pPr>
      <w:r w:rsidRPr="00C52E52">
        <w:rPr>
          <w:rFonts w:ascii="Rockwell" w:hAnsi="Rockwell"/>
          <w:sz w:val="22"/>
          <w:szCs w:val="22"/>
          <w:lang w:val="fr-CA"/>
        </w:rPr>
        <w:t xml:space="preserve">(Notez bien la séquence : </w:t>
      </w:r>
      <w:r w:rsidR="00871A2E" w:rsidRPr="00C52E52">
        <w:rPr>
          <w:rFonts w:ascii="Rockwell" w:hAnsi="Rockwell"/>
          <w:sz w:val="22"/>
          <w:szCs w:val="22"/>
          <w:lang w:val="fr-CA"/>
        </w:rPr>
        <w:t>N</w:t>
      </w:r>
      <w:r w:rsidRPr="00C52E52">
        <w:rPr>
          <w:rFonts w:ascii="Rockwell" w:hAnsi="Rockwell"/>
          <w:sz w:val="22"/>
          <w:szCs w:val="22"/>
          <w:lang w:val="fr-CA"/>
        </w:rPr>
        <w:t>om de l’auteur</w:t>
      </w:r>
      <w:r w:rsidR="006762C5" w:rsidRPr="00C52E52">
        <w:rPr>
          <w:rFonts w:ascii="Rockwell" w:hAnsi="Rockwell"/>
          <w:sz w:val="22"/>
          <w:szCs w:val="22"/>
          <w:lang w:val="fr-CA"/>
        </w:rPr>
        <w:t xml:space="preserve"> ou des auteurs.</w:t>
      </w:r>
      <w:r w:rsidRPr="00C52E52">
        <w:rPr>
          <w:rFonts w:ascii="Rockwell" w:hAnsi="Rockwell"/>
          <w:sz w:val="22"/>
          <w:szCs w:val="22"/>
          <w:lang w:val="fr-CA"/>
        </w:rPr>
        <w:t xml:space="preserve"> </w:t>
      </w:r>
      <w:r w:rsidR="006762C5" w:rsidRPr="00C52E52">
        <w:rPr>
          <w:rFonts w:ascii="Rockwell" w:hAnsi="Rockwell"/>
          <w:sz w:val="22"/>
          <w:szCs w:val="22"/>
          <w:lang w:val="fr-CA"/>
        </w:rPr>
        <w:t>T</w:t>
      </w:r>
      <w:r w:rsidRPr="00C52E52">
        <w:rPr>
          <w:rFonts w:ascii="Rockwell" w:hAnsi="Rockwell"/>
          <w:sz w:val="22"/>
          <w:szCs w:val="22"/>
          <w:lang w:val="fr-CA"/>
        </w:rPr>
        <w:t>itre de l’ouvrage</w:t>
      </w:r>
      <w:r w:rsidR="006762C5" w:rsidRPr="00C52E52">
        <w:rPr>
          <w:rFonts w:ascii="Rockwell" w:hAnsi="Rockwell"/>
          <w:sz w:val="22"/>
          <w:szCs w:val="22"/>
          <w:lang w:val="fr-CA"/>
        </w:rPr>
        <w:t>.</w:t>
      </w:r>
      <w:r w:rsidRPr="00C52E52">
        <w:rPr>
          <w:rFonts w:ascii="Rockwell" w:hAnsi="Rockwell"/>
          <w:sz w:val="22"/>
          <w:szCs w:val="22"/>
          <w:lang w:val="fr-CA"/>
        </w:rPr>
        <w:t xml:space="preserve"> </w:t>
      </w:r>
      <w:r w:rsidR="006762C5" w:rsidRPr="00C52E52">
        <w:rPr>
          <w:rFonts w:ascii="Rockwell" w:hAnsi="Rockwell"/>
          <w:sz w:val="22"/>
          <w:szCs w:val="22"/>
          <w:lang w:val="fr-CA"/>
        </w:rPr>
        <w:t>E</w:t>
      </w:r>
      <w:r w:rsidRPr="00C52E52">
        <w:rPr>
          <w:rFonts w:ascii="Rockwell" w:hAnsi="Rockwell"/>
          <w:sz w:val="22"/>
          <w:szCs w:val="22"/>
          <w:lang w:val="fr-CA"/>
        </w:rPr>
        <w:t>ndroit de publication</w:t>
      </w:r>
      <w:r w:rsidR="00EF4653" w:rsidRPr="00C52E52">
        <w:rPr>
          <w:rFonts w:ascii="Rockwell" w:hAnsi="Rockwell"/>
          <w:sz w:val="22"/>
          <w:szCs w:val="22"/>
          <w:lang w:val="fr-CA"/>
        </w:rPr>
        <w:t> :</w:t>
      </w:r>
      <w:r w:rsidRPr="00C52E52">
        <w:rPr>
          <w:rFonts w:ascii="Rockwell" w:hAnsi="Rockwell"/>
          <w:sz w:val="22"/>
          <w:szCs w:val="22"/>
          <w:lang w:val="fr-CA"/>
        </w:rPr>
        <w:t xml:space="preserve"> </w:t>
      </w:r>
      <w:r w:rsidR="006762C5" w:rsidRPr="00C52E52">
        <w:rPr>
          <w:rFonts w:ascii="Rockwell" w:hAnsi="Rockwell"/>
          <w:sz w:val="22"/>
          <w:szCs w:val="22"/>
          <w:lang w:val="fr-CA"/>
        </w:rPr>
        <w:t>N</w:t>
      </w:r>
      <w:r w:rsidRPr="00C52E52">
        <w:rPr>
          <w:rFonts w:ascii="Rockwell" w:hAnsi="Rockwell"/>
          <w:sz w:val="22"/>
          <w:szCs w:val="22"/>
          <w:lang w:val="fr-CA"/>
        </w:rPr>
        <w:t>om d</w:t>
      </w:r>
      <w:r w:rsidR="00871A2E" w:rsidRPr="00C52E52">
        <w:rPr>
          <w:rFonts w:ascii="Rockwell" w:hAnsi="Rockwell"/>
          <w:sz w:val="22"/>
          <w:szCs w:val="22"/>
          <w:lang w:val="fr-CA"/>
        </w:rPr>
        <w:t>e l’éditeur; année de parution.)</w:t>
      </w:r>
    </w:p>
    <w:p w14:paraId="55147690" w14:textId="77777777" w:rsidR="000F66D1" w:rsidRPr="00C52E52" w:rsidRDefault="000F66D1" w:rsidP="000F66D1">
      <w:pPr>
        <w:rPr>
          <w:rFonts w:ascii="Rockwell" w:hAnsi="Rockwell"/>
          <w:sz w:val="22"/>
          <w:szCs w:val="22"/>
          <w:lang w:val="fr-CA"/>
        </w:rPr>
      </w:pPr>
    </w:p>
    <w:p w14:paraId="0D15676E" w14:textId="77777777" w:rsidR="000F66D1" w:rsidRPr="00C52E52" w:rsidRDefault="000F66D1" w:rsidP="00527D26">
      <w:pPr>
        <w:numPr>
          <w:ilvl w:val="0"/>
          <w:numId w:val="14"/>
        </w:numPr>
        <w:rPr>
          <w:rFonts w:ascii="Rockwell" w:hAnsi="Rockwell"/>
          <w:b/>
          <w:sz w:val="22"/>
          <w:szCs w:val="22"/>
          <w:lang w:val="fr-CA"/>
        </w:rPr>
      </w:pPr>
      <w:r w:rsidRPr="00C52E52">
        <w:rPr>
          <w:rFonts w:ascii="Rockwell" w:hAnsi="Rockwell"/>
          <w:b/>
          <w:sz w:val="22"/>
          <w:szCs w:val="22"/>
          <w:lang w:val="fr-CA"/>
        </w:rPr>
        <w:t>Auteur collectif</w:t>
      </w:r>
    </w:p>
    <w:p w14:paraId="092D96C5" w14:textId="77777777" w:rsidR="000F66D1" w:rsidRPr="00C52E52" w:rsidRDefault="000F66D1" w:rsidP="000F66D1">
      <w:pPr>
        <w:rPr>
          <w:rFonts w:ascii="Rockwell" w:hAnsi="Rockwell"/>
          <w:sz w:val="22"/>
          <w:szCs w:val="22"/>
          <w:lang w:val="fr-CA"/>
        </w:rPr>
      </w:pPr>
      <w:r w:rsidRPr="00C52E52">
        <w:rPr>
          <w:rFonts w:ascii="Rockwell" w:hAnsi="Rockwell"/>
          <w:sz w:val="22"/>
          <w:szCs w:val="22"/>
          <w:lang w:val="fr-CA"/>
        </w:rPr>
        <w:t xml:space="preserve">Institute of </w:t>
      </w:r>
      <w:proofErr w:type="spellStart"/>
      <w:r w:rsidRPr="00C52E52">
        <w:rPr>
          <w:rFonts w:ascii="Rockwell" w:hAnsi="Rockwell"/>
          <w:sz w:val="22"/>
          <w:szCs w:val="22"/>
          <w:lang w:val="fr-CA"/>
        </w:rPr>
        <w:t>Medicine</w:t>
      </w:r>
      <w:proofErr w:type="spellEnd"/>
      <w:r w:rsidRPr="00C52E52">
        <w:rPr>
          <w:rFonts w:ascii="Rockwell" w:hAnsi="Rockwell"/>
          <w:sz w:val="22"/>
          <w:szCs w:val="22"/>
          <w:lang w:val="fr-CA"/>
        </w:rPr>
        <w:t xml:space="preserve">. HIV and the </w:t>
      </w:r>
      <w:proofErr w:type="spellStart"/>
      <w:r w:rsidRPr="00C52E52">
        <w:rPr>
          <w:rFonts w:ascii="Rockwell" w:hAnsi="Rockwell"/>
          <w:sz w:val="22"/>
          <w:szCs w:val="22"/>
          <w:lang w:val="fr-CA"/>
        </w:rPr>
        <w:t>blood</w:t>
      </w:r>
      <w:proofErr w:type="spellEnd"/>
      <w:r w:rsidRPr="00C52E52">
        <w:rPr>
          <w:rFonts w:ascii="Rockwell" w:hAnsi="Rockwell"/>
          <w:sz w:val="22"/>
          <w:szCs w:val="22"/>
          <w:lang w:val="fr-CA"/>
        </w:rPr>
        <w:t xml:space="preserve"> </w:t>
      </w:r>
      <w:proofErr w:type="spellStart"/>
      <w:r w:rsidRPr="00C52E52">
        <w:rPr>
          <w:rFonts w:ascii="Rockwell" w:hAnsi="Rockwell"/>
          <w:sz w:val="22"/>
          <w:szCs w:val="22"/>
          <w:lang w:val="fr-CA"/>
        </w:rPr>
        <w:t>supply</w:t>
      </w:r>
      <w:proofErr w:type="spellEnd"/>
      <w:r w:rsidRPr="00C52E52">
        <w:rPr>
          <w:rFonts w:ascii="Rockwell" w:hAnsi="Rockwell"/>
          <w:sz w:val="22"/>
          <w:szCs w:val="22"/>
          <w:lang w:val="fr-CA"/>
        </w:rPr>
        <w:t xml:space="preserve">. An </w:t>
      </w:r>
      <w:proofErr w:type="spellStart"/>
      <w:r w:rsidRPr="00C52E52">
        <w:rPr>
          <w:rFonts w:ascii="Rockwell" w:hAnsi="Rockwell"/>
          <w:sz w:val="22"/>
          <w:szCs w:val="22"/>
          <w:lang w:val="fr-CA"/>
        </w:rPr>
        <w:t>analysis</w:t>
      </w:r>
      <w:proofErr w:type="spellEnd"/>
      <w:r w:rsidRPr="00C52E52">
        <w:rPr>
          <w:rFonts w:ascii="Rockwell" w:hAnsi="Rockwell"/>
          <w:sz w:val="22"/>
          <w:szCs w:val="22"/>
          <w:lang w:val="fr-CA"/>
        </w:rPr>
        <w:t xml:space="preserve"> of </w:t>
      </w:r>
      <w:proofErr w:type="spellStart"/>
      <w:r w:rsidRPr="00C52E52">
        <w:rPr>
          <w:rFonts w:ascii="Rockwell" w:hAnsi="Rockwell"/>
          <w:sz w:val="22"/>
          <w:szCs w:val="22"/>
          <w:lang w:val="fr-CA"/>
        </w:rPr>
        <w:t>crisis</w:t>
      </w:r>
      <w:proofErr w:type="spellEnd"/>
      <w:r w:rsidRPr="00C52E52">
        <w:rPr>
          <w:rFonts w:ascii="Rockwell" w:hAnsi="Rockwell"/>
          <w:sz w:val="22"/>
          <w:szCs w:val="22"/>
          <w:lang w:val="fr-CA"/>
        </w:rPr>
        <w:t xml:space="preserve"> </w:t>
      </w:r>
      <w:proofErr w:type="spellStart"/>
      <w:r w:rsidRPr="00C52E52">
        <w:rPr>
          <w:rFonts w:ascii="Rockwell" w:hAnsi="Rockwell"/>
          <w:sz w:val="22"/>
          <w:szCs w:val="22"/>
          <w:lang w:val="fr-CA"/>
        </w:rPr>
        <w:t>decision-making</w:t>
      </w:r>
      <w:proofErr w:type="spellEnd"/>
      <w:r w:rsidRPr="00C52E52">
        <w:rPr>
          <w:rFonts w:ascii="Rockwell" w:hAnsi="Rockwell"/>
          <w:sz w:val="22"/>
          <w:szCs w:val="22"/>
          <w:lang w:val="fr-CA"/>
        </w:rPr>
        <w:t xml:space="preserve">. Washington </w:t>
      </w:r>
      <w:r w:rsidR="0033340B" w:rsidRPr="00C52E52">
        <w:rPr>
          <w:rFonts w:ascii="Rockwell" w:hAnsi="Rockwell"/>
          <w:sz w:val="22"/>
          <w:szCs w:val="22"/>
          <w:lang w:val="fr-CA"/>
        </w:rPr>
        <w:t>(</w:t>
      </w:r>
      <w:r w:rsidRPr="00C52E52">
        <w:rPr>
          <w:rFonts w:ascii="Rockwell" w:hAnsi="Rockwell"/>
          <w:sz w:val="22"/>
          <w:szCs w:val="22"/>
          <w:lang w:val="fr-CA"/>
        </w:rPr>
        <w:t>DC</w:t>
      </w:r>
      <w:r w:rsidR="0033340B" w:rsidRPr="00C52E52">
        <w:rPr>
          <w:rFonts w:ascii="Rockwell" w:hAnsi="Rockwell"/>
          <w:sz w:val="22"/>
          <w:szCs w:val="22"/>
          <w:lang w:val="fr-CA"/>
        </w:rPr>
        <w:t xml:space="preserve">): National </w:t>
      </w:r>
      <w:proofErr w:type="spellStart"/>
      <w:r w:rsidR="0033340B" w:rsidRPr="00C52E52">
        <w:rPr>
          <w:rFonts w:ascii="Rockwell" w:hAnsi="Rockwell"/>
          <w:sz w:val="22"/>
          <w:szCs w:val="22"/>
          <w:lang w:val="fr-CA"/>
        </w:rPr>
        <w:t>Academy</w:t>
      </w:r>
      <w:proofErr w:type="spellEnd"/>
      <w:r w:rsidR="0033340B" w:rsidRPr="00C52E52">
        <w:rPr>
          <w:rFonts w:ascii="Rockwell" w:hAnsi="Rockwell"/>
          <w:sz w:val="22"/>
          <w:szCs w:val="22"/>
          <w:lang w:val="fr-CA"/>
        </w:rPr>
        <w:t xml:space="preserve"> </w:t>
      </w:r>
      <w:proofErr w:type="spellStart"/>
      <w:r w:rsidR="0033340B" w:rsidRPr="00C52E52">
        <w:rPr>
          <w:rFonts w:ascii="Rockwell" w:hAnsi="Rockwell"/>
          <w:sz w:val="22"/>
          <w:szCs w:val="22"/>
          <w:lang w:val="fr-CA"/>
        </w:rPr>
        <w:t>Press</w:t>
      </w:r>
      <w:proofErr w:type="spellEnd"/>
      <w:r w:rsidR="0033340B" w:rsidRPr="00C52E52">
        <w:rPr>
          <w:rFonts w:ascii="Rockwell" w:hAnsi="Rockwell"/>
          <w:sz w:val="22"/>
          <w:szCs w:val="22"/>
          <w:lang w:val="fr-CA"/>
        </w:rPr>
        <w:t>;</w:t>
      </w:r>
      <w:r w:rsidRPr="00C52E52">
        <w:rPr>
          <w:rFonts w:ascii="Rockwell" w:hAnsi="Rockwell"/>
          <w:sz w:val="22"/>
          <w:szCs w:val="22"/>
          <w:lang w:val="fr-CA"/>
        </w:rPr>
        <w:t xml:space="preserve"> 1995.</w:t>
      </w:r>
    </w:p>
    <w:p w14:paraId="34FDB2B3" w14:textId="77777777" w:rsidR="000F66D1" w:rsidRPr="00C52E52" w:rsidRDefault="000F66D1" w:rsidP="000F66D1">
      <w:pPr>
        <w:rPr>
          <w:rFonts w:ascii="Rockwell" w:hAnsi="Rockwell"/>
          <w:sz w:val="22"/>
          <w:szCs w:val="22"/>
          <w:lang w:val="fr-CA"/>
        </w:rPr>
      </w:pPr>
    </w:p>
    <w:p w14:paraId="03BD3A2C" w14:textId="35A98032" w:rsidR="000F66D1" w:rsidRPr="00C52E52" w:rsidRDefault="000F66D1" w:rsidP="00527D26">
      <w:pPr>
        <w:numPr>
          <w:ilvl w:val="0"/>
          <w:numId w:val="14"/>
        </w:numPr>
        <w:rPr>
          <w:rFonts w:ascii="Rockwell" w:hAnsi="Rockwell"/>
          <w:b/>
          <w:sz w:val="22"/>
          <w:szCs w:val="22"/>
          <w:lang w:val="fr-CA"/>
        </w:rPr>
      </w:pPr>
      <w:r w:rsidRPr="00C52E52">
        <w:rPr>
          <w:rFonts w:ascii="Rockwell" w:hAnsi="Rockwell"/>
          <w:b/>
          <w:sz w:val="22"/>
          <w:szCs w:val="22"/>
          <w:lang w:val="fr-CA"/>
        </w:rPr>
        <w:t xml:space="preserve">Auteur en tant </w:t>
      </w:r>
      <w:r w:rsidR="005A4DB2" w:rsidRPr="00C52E52">
        <w:rPr>
          <w:rFonts w:ascii="Rockwell" w:hAnsi="Rockwell"/>
          <w:b/>
          <w:sz w:val="22"/>
          <w:szCs w:val="22"/>
          <w:lang w:val="fr-CA"/>
        </w:rPr>
        <w:t>que rédacteur</w:t>
      </w:r>
      <w:r w:rsidRPr="00C52E52">
        <w:rPr>
          <w:rFonts w:ascii="Rockwell" w:hAnsi="Rockwell"/>
          <w:b/>
          <w:sz w:val="22"/>
          <w:szCs w:val="22"/>
          <w:lang w:val="fr-CA"/>
        </w:rPr>
        <w:t>, compilateur et président</w:t>
      </w:r>
    </w:p>
    <w:p w14:paraId="0D6D65DB" w14:textId="58287636" w:rsidR="000F66D1" w:rsidRPr="00C52E52" w:rsidRDefault="002806E0" w:rsidP="000F66D1">
      <w:pPr>
        <w:rPr>
          <w:rFonts w:ascii="Rockwell" w:hAnsi="Rockwell"/>
          <w:sz w:val="22"/>
          <w:szCs w:val="22"/>
          <w:lang w:val="fr-CA"/>
        </w:rPr>
      </w:pPr>
      <w:r w:rsidRPr="00C52E52">
        <w:rPr>
          <w:rFonts w:ascii="Rockwell" w:hAnsi="Rockwell"/>
          <w:sz w:val="22"/>
          <w:szCs w:val="22"/>
          <w:lang w:val="fr-CA"/>
        </w:rPr>
        <w:t xml:space="preserve">Nichols JH, </w:t>
      </w:r>
      <w:r w:rsidR="005A4DB2" w:rsidRPr="00C52E52">
        <w:rPr>
          <w:rFonts w:ascii="Rockwell" w:hAnsi="Rockwell"/>
          <w:sz w:val="22"/>
          <w:szCs w:val="22"/>
          <w:lang w:val="fr-CA"/>
        </w:rPr>
        <w:t>rédacteur</w:t>
      </w:r>
      <w:r w:rsidR="000F66D1" w:rsidRPr="00C52E52">
        <w:rPr>
          <w:rFonts w:ascii="Rockwell" w:hAnsi="Rockwell"/>
          <w:sz w:val="22"/>
          <w:szCs w:val="22"/>
          <w:lang w:val="fr-CA"/>
        </w:rPr>
        <w:t xml:space="preserve">. Point of care </w:t>
      </w:r>
      <w:proofErr w:type="spellStart"/>
      <w:r w:rsidR="000F66D1" w:rsidRPr="00C52E52">
        <w:rPr>
          <w:rFonts w:ascii="Rockwell" w:hAnsi="Rockwell"/>
          <w:sz w:val="22"/>
          <w:szCs w:val="22"/>
          <w:lang w:val="fr-CA"/>
        </w:rPr>
        <w:t>testing</w:t>
      </w:r>
      <w:proofErr w:type="spellEnd"/>
      <w:r w:rsidRPr="00C52E52">
        <w:rPr>
          <w:rFonts w:ascii="Rockwell" w:hAnsi="Rockwell"/>
          <w:sz w:val="22"/>
          <w:szCs w:val="22"/>
          <w:lang w:val="fr-CA"/>
        </w:rPr>
        <w:t>. New York: Marcel Decker, Inc.;</w:t>
      </w:r>
      <w:r w:rsidR="000F66D1" w:rsidRPr="00C52E52">
        <w:rPr>
          <w:rFonts w:ascii="Rockwell" w:hAnsi="Rockwell"/>
          <w:sz w:val="22"/>
          <w:szCs w:val="22"/>
          <w:lang w:val="fr-CA"/>
        </w:rPr>
        <w:t xml:space="preserve"> 2003. </w:t>
      </w:r>
    </w:p>
    <w:p w14:paraId="38E93B0E" w14:textId="77777777" w:rsidR="000F66D1" w:rsidRPr="00C52E52" w:rsidRDefault="000F66D1" w:rsidP="000F66D1">
      <w:pPr>
        <w:rPr>
          <w:rFonts w:ascii="Rockwell" w:hAnsi="Rockwell"/>
          <w:sz w:val="22"/>
          <w:szCs w:val="22"/>
          <w:lang w:val="fr-CA"/>
        </w:rPr>
      </w:pPr>
    </w:p>
    <w:p w14:paraId="668B6046" w14:textId="77777777" w:rsidR="000F66D1" w:rsidRPr="00C52E52" w:rsidRDefault="000F66D1" w:rsidP="00527D26">
      <w:pPr>
        <w:numPr>
          <w:ilvl w:val="0"/>
          <w:numId w:val="14"/>
        </w:numPr>
        <w:rPr>
          <w:rFonts w:ascii="Rockwell" w:hAnsi="Rockwell"/>
          <w:b/>
          <w:sz w:val="22"/>
          <w:szCs w:val="22"/>
          <w:lang w:val="fr-CA"/>
        </w:rPr>
      </w:pPr>
      <w:r w:rsidRPr="00C52E52">
        <w:rPr>
          <w:rFonts w:ascii="Rockwell" w:hAnsi="Rockwell"/>
          <w:b/>
          <w:sz w:val="22"/>
          <w:szCs w:val="22"/>
          <w:lang w:val="fr-CA"/>
        </w:rPr>
        <w:t>Chapitre d’un livre</w:t>
      </w:r>
    </w:p>
    <w:p w14:paraId="0BF9559E" w14:textId="2B67A214" w:rsidR="002806E0" w:rsidRPr="00C52E52" w:rsidRDefault="002806E0" w:rsidP="002806E0">
      <w:pPr>
        <w:rPr>
          <w:rFonts w:ascii="Rockwell" w:hAnsi="Rockwell"/>
          <w:sz w:val="22"/>
          <w:szCs w:val="22"/>
          <w:lang w:val="fr-CA"/>
        </w:rPr>
      </w:pPr>
      <w:proofErr w:type="spellStart"/>
      <w:r w:rsidRPr="00C52E52">
        <w:rPr>
          <w:rFonts w:ascii="Rockwell" w:hAnsi="Rockwell"/>
          <w:sz w:val="22"/>
          <w:szCs w:val="22"/>
          <w:lang w:val="fr-CA"/>
        </w:rPr>
        <w:t>Nachamkin</w:t>
      </w:r>
      <w:proofErr w:type="spellEnd"/>
      <w:r w:rsidRPr="00C52E52">
        <w:rPr>
          <w:rFonts w:ascii="Rockwell" w:hAnsi="Rockwell"/>
          <w:sz w:val="22"/>
          <w:szCs w:val="22"/>
          <w:lang w:val="fr-CA"/>
        </w:rPr>
        <w:t xml:space="preserve"> I. Campylobacter and </w:t>
      </w:r>
      <w:proofErr w:type="spellStart"/>
      <w:r w:rsidRPr="00C52E52">
        <w:rPr>
          <w:rFonts w:ascii="Rockwell" w:hAnsi="Rockwell"/>
          <w:sz w:val="22"/>
          <w:szCs w:val="22"/>
          <w:lang w:val="fr-CA"/>
        </w:rPr>
        <w:t>Arcobacter</w:t>
      </w:r>
      <w:proofErr w:type="spellEnd"/>
      <w:r w:rsidRPr="00C52E52">
        <w:rPr>
          <w:rFonts w:ascii="Rockwell" w:hAnsi="Rockwell"/>
          <w:sz w:val="22"/>
          <w:szCs w:val="22"/>
          <w:lang w:val="fr-CA"/>
        </w:rPr>
        <w:t xml:space="preserve">. </w:t>
      </w:r>
      <w:r w:rsidR="006762C5" w:rsidRPr="00C52E52">
        <w:rPr>
          <w:rFonts w:ascii="Rockwell" w:hAnsi="Rockwell"/>
          <w:sz w:val="22"/>
          <w:szCs w:val="22"/>
          <w:lang w:val="fr-CA"/>
        </w:rPr>
        <w:t xml:space="preserve">Dans </w:t>
      </w:r>
      <w:r w:rsidRPr="00C52E52">
        <w:rPr>
          <w:rFonts w:ascii="Rockwell" w:hAnsi="Rockwell"/>
          <w:sz w:val="22"/>
          <w:szCs w:val="22"/>
          <w:lang w:val="fr-CA"/>
        </w:rPr>
        <w:t xml:space="preserve">: Murray PR, Baron EJ, Jorgensen JH, </w:t>
      </w:r>
      <w:proofErr w:type="spellStart"/>
      <w:r w:rsidRPr="00C52E52">
        <w:rPr>
          <w:rFonts w:ascii="Rockwell" w:hAnsi="Rockwell"/>
          <w:sz w:val="22"/>
          <w:szCs w:val="22"/>
          <w:lang w:val="fr-CA"/>
        </w:rPr>
        <w:t>Pfaller</w:t>
      </w:r>
      <w:proofErr w:type="spellEnd"/>
      <w:r w:rsidRPr="00C52E52">
        <w:rPr>
          <w:rFonts w:ascii="Rockwell" w:hAnsi="Rockwell"/>
          <w:sz w:val="22"/>
          <w:szCs w:val="22"/>
          <w:lang w:val="fr-CA"/>
        </w:rPr>
        <w:t xml:space="preserve"> MA, </w:t>
      </w:r>
      <w:proofErr w:type="spellStart"/>
      <w:r w:rsidRPr="00C52E52">
        <w:rPr>
          <w:rFonts w:ascii="Rockwell" w:hAnsi="Rockwell"/>
          <w:sz w:val="22"/>
          <w:szCs w:val="22"/>
          <w:lang w:val="fr-CA"/>
        </w:rPr>
        <w:t>Yolken</w:t>
      </w:r>
      <w:proofErr w:type="spellEnd"/>
      <w:r w:rsidRPr="00C52E52">
        <w:rPr>
          <w:rFonts w:ascii="Rockwell" w:hAnsi="Rockwell"/>
          <w:sz w:val="22"/>
          <w:szCs w:val="22"/>
          <w:lang w:val="fr-CA"/>
        </w:rPr>
        <w:t xml:space="preserve"> RH, </w:t>
      </w:r>
      <w:r w:rsidR="005A4DB2" w:rsidRPr="00C52E52">
        <w:rPr>
          <w:rFonts w:ascii="Rockwell" w:hAnsi="Rockwell"/>
          <w:sz w:val="22"/>
          <w:szCs w:val="22"/>
          <w:lang w:val="fr-CA"/>
        </w:rPr>
        <w:t>rédacteurs</w:t>
      </w:r>
      <w:r w:rsidRPr="00C52E52">
        <w:rPr>
          <w:rFonts w:ascii="Rockwell" w:hAnsi="Rockwell"/>
          <w:sz w:val="22"/>
          <w:szCs w:val="22"/>
          <w:lang w:val="fr-CA"/>
        </w:rPr>
        <w:t xml:space="preserve">. Manual of </w:t>
      </w:r>
      <w:proofErr w:type="spellStart"/>
      <w:r w:rsidRPr="00C52E52">
        <w:rPr>
          <w:rFonts w:ascii="Rockwell" w:hAnsi="Rockwell"/>
          <w:sz w:val="22"/>
          <w:szCs w:val="22"/>
          <w:lang w:val="fr-CA"/>
        </w:rPr>
        <w:t>clinical</w:t>
      </w:r>
      <w:proofErr w:type="spellEnd"/>
      <w:r w:rsidRPr="00C52E52">
        <w:rPr>
          <w:rFonts w:ascii="Rockwell" w:hAnsi="Rockwell"/>
          <w:sz w:val="22"/>
          <w:szCs w:val="22"/>
          <w:lang w:val="fr-CA"/>
        </w:rPr>
        <w:t xml:space="preserve"> </w:t>
      </w:r>
      <w:proofErr w:type="spellStart"/>
      <w:r w:rsidRPr="00C52E52">
        <w:rPr>
          <w:rFonts w:ascii="Rockwell" w:hAnsi="Rockwell"/>
          <w:sz w:val="22"/>
          <w:szCs w:val="22"/>
          <w:lang w:val="fr-CA"/>
        </w:rPr>
        <w:t>microbiology</w:t>
      </w:r>
      <w:proofErr w:type="spellEnd"/>
      <w:r w:rsidRPr="00C52E52">
        <w:rPr>
          <w:rFonts w:ascii="Rockwell" w:hAnsi="Rockwell"/>
          <w:sz w:val="22"/>
          <w:szCs w:val="22"/>
          <w:lang w:val="fr-CA"/>
        </w:rPr>
        <w:t xml:space="preserve">. </w:t>
      </w:r>
      <w:r w:rsidR="005A4DB2" w:rsidRPr="00C52E52">
        <w:rPr>
          <w:rFonts w:ascii="Rockwell" w:hAnsi="Rockwell"/>
          <w:sz w:val="22"/>
          <w:szCs w:val="22"/>
          <w:lang w:val="fr-CA"/>
        </w:rPr>
        <w:t>8</w:t>
      </w:r>
      <w:r w:rsidR="005A4DB2" w:rsidRPr="00C52E52">
        <w:rPr>
          <w:rFonts w:ascii="Rockwell" w:hAnsi="Rockwell"/>
          <w:sz w:val="22"/>
          <w:szCs w:val="22"/>
          <w:vertAlign w:val="superscript"/>
          <w:lang w:val="fr-CA"/>
        </w:rPr>
        <w:t>e</w:t>
      </w:r>
      <w:r w:rsidR="005A4DB2" w:rsidRPr="00C52E52">
        <w:rPr>
          <w:rFonts w:ascii="Rockwell" w:hAnsi="Rockwell"/>
          <w:sz w:val="22"/>
          <w:szCs w:val="22"/>
          <w:lang w:val="fr-CA"/>
        </w:rPr>
        <w:t xml:space="preserve"> éd.</w:t>
      </w:r>
      <w:r w:rsidRPr="00C52E52">
        <w:rPr>
          <w:rFonts w:ascii="Rockwell" w:hAnsi="Rockwell"/>
          <w:sz w:val="22"/>
          <w:szCs w:val="22"/>
          <w:lang w:val="fr-CA"/>
        </w:rPr>
        <w:t xml:space="preserve"> Vol.1. Washington (DC): ASM </w:t>
      </w:r>
      <w:proofErr w:type="spellStart"/>
      <w:r w:rsidRPr="00C52E52">
        <w:rPr>
          <w:rFonts w:ascii="Rockwell" w:hAnsi="Rockwell"/>
          <w:sz w:val="22"/>
          <w:szCs w:val="22"/>
          <w:lang w:val="fr-CA"/>
        </w:rPr>
        <w:t>Press</w:t>
      </w:r>
      <w:proofErr w:type="spellEnd"/>
      <w:r w:rsidRPr="00C52E52">
        <w:rPr>
          <w:rFonts w:ascii="Rockwell" w:hAnsi="Rockwell"/>
          <w:sz w:val="22"/>
          <w:szCs w:val="22"/>
          <w:lang w:val="fr-CA"/>
        </w:rPr>
        <w:t>; 2003. p. 902-14.</w:t>
      </w:r>
    </w:p>
    <w:p w14:paraId="77564F5C" w14:textId="77777777" w:rsidR="000F66D1" w:rsidRPr="00C52E52" w:rsidRDefault="000F66D1" w:rsidP="000F66D1">
      <w:pPr>
        <w:rPr>
          <w:rFonts w:ascii="Rockwell" w:hAnsi="Rockwell"/>
          <w:sz w:val="22"/>
          <w:szCs w:val="22"/>
          <w:lang w:val="fr-CA"/>
        </w:rPr>
      </w:pPr>
    </w:p>
    <w:p w14:paraId="452F68C5" w14:textId="77777777" w:rsidR="000F66D1" w:rsidRPr="00C52E52" w:rsidRDefault="000F66D1" w:rsidP="00527D26">
      <w:pPr>
        <w:numPr>
          <w:ilvl w:val="0"/>
          <w:numId w:val="14"/>
        </w:numPr>
        <w:rPr>
          <w:rFonts w:ascii="Rockwell" w:hAnsi="Rockwell"/>
          <w:b/>
          <w:sz w:val="22"/>
          <w:szCs w:val="22"/>
          <w:lang w:val="fr-CA"/>
        </w:rPr>
      </w:pPr>
      <w:r w:rsidRPr="00C52E52">
        <w:rPr>
          <w:rFonts w:ascii="Rockwell" w:hAnsi="Rockwell"/>
          <w:b/>
          <w:sz w:val="22"/>
          <w:szCs w:val="22"/>
          <w:lang w:val="fr-CA"/>
        </w:rPr>
        <w:t>Publication d’un organisme</w:t>
      </w:r>
    </w:p>
    <w:p w14:paraId="46D31A38" w14:textId="5BA3B247" w:rsidR="002806E0" w:rsidRPr="00C52E52" w:rsidRDefault="0092662B" w:rsidP="002806E0">
      <w:pPr>
        <w:rPr>
          <w:rFonts w:ascii="Rockwell" w:hAnsi="Rockwell"/>
          <w:sz w:val="22"/>
          <w:szCs w:val="22"/>
          <w:lang w:val="fr-CA"/>
        </w:rPr>
      </w:pPr>
      <w:r w:rsidRPr="00C52E52">
        <w:rPr>
          <w:rFonts w:ascii="Rockwell" w:hAnsi="Rockwell"/>
          <w:sz w:val="22"/>
          <w:szCs w:val="22"/>
          <w:lang w:val="fr-CA"/>
        </w:rPr>
        <w:t>Institut canadien d’information sur la santé</w:t>
      </w:r>
      <w:r w:rsidR="002806E0" w:rsidRPr="00C52E52">
        <w:rPr>
          <w:rFonts w:ascii="Rockwell" w:hAnsi="Rockwell"/>
          <w:sz w:val="22"/>
          <w:szCs w:val="22"/>
          <w:lang w:val="fr-CA"/>
        </w:rPr>
        <w:t xml:space="preserve">. </w:t>
      </w:r>
      <w:proofErr w:type="spellStart"/>
      <w:r w:rsidR="002806E0" w:rsidRPr="00C52E52">
        <w:rPr>
          <w:rFonts w:ascii="Rockwell" w:hAnsi="Rockwell"/>
          <w:sz w:val="22"/>
          <w:szCs w:val="22"/>
          <w:lang w:val="fr-CA"/>
        </w:rPr>
        <w:t>Health</w:t>
      </w:r>
      <w:proofErr w:type="spellEnd"/>
      <w:r w:rsidR="002806E0" w:rsidRPr="00C52E52">
        <w:rPr>
          <w:rFonts w:ascii="Rockwell" w:hAnsi="Rockwell"/>
          <w:sz w:val="22"/>
          <w:szCs w:val="22"/>
          <w:lang w:val="fr-CA"/>
        </w:rPr>
        <w:t xml:space="preserve"> personnel trends in Canada: 1995 to 2004. R</w:t>
      </w:r>
      <w:r w:rsidRPr="00C52E52">
        <w:rPr>
          <w:rFonts w:ascii="Rockwell" w:hAnsi="Rockwell"/>
          <w:sz w:val="22"/>
          <w:szCs w:val="22"/>
          <w:lang w:val="fr-CA"/>
        </w:rPr>
        <w:t>é</w:t>
      </w:r>
      <w:r w:rsidR="002806E0" w:rsidRPr="00C52E52">
        <w:rPr>
          <w:rFonts w:ascii="Rockwell" w:hAnsi="Rockwell"/>
          <w:sz w:val="22"/>
          <w:szCs w:val="22"/>
          <w:lang w:val="fr-CA"/>
        </w:rPr>
        <w:t xml:space="preserve">v. </w:t>
      </w:r>
      <w:r w:rsidRPr="00C52E52">
        <w:rPr>
          <w:rFonts w:ascii="Rockwell" w:hAnsi="Rockwell"/>
          <w:sz w:val="22"/>
          <w:szCs w:val="22"/>
          <w:lang w:val="fr-CA"/>
        </w:rPr>
        <w:t>juillet</w:t>
      </w:r>
      <w:r w:rsidR="002806E0" w:rsidRPr="00C52E52">
        <w:rPr>
          <w:rFonts w:ascii="Rockwell" w:hAnsi="Rockwell"/>
          <w:sz w:val="22"/>
          <w:szCs w:val="22"/>
          <w:lang w:val="fr-CA"/>
        </w:rPr>
        <w:t xml:space="preserve"> 2006. Ottawa</w:t>
      </w:r>
      <w:r w:rsidRPr="00C52E52">
        <w:rPr>
          <w:rFonts w:ascii="Rockwell" w:hAnsi="Rockwell"/>
          <w:sz w:val="22"/>
          <w:szCs w:val="22"/>
          <w:lang w:val="fr-CA"/>
        </w:rPr>
        <w:t> :</w:t>
      </w:r>
      <w:r w:rsidR="002806E0" w:rsidRPr="00C52E52">
        <w:rPr>
          <w:rFonts w:ascii="Rockwell" w:hAnsi="Rockwell"/>
          <w:sz w:val="22"/>
          <w:szCs w:val="22"/>
          <w:lang w:val="fr-CA"/>
        </w:rPr>
        <w:t xml:space="preserve"> CIHI; 2006.</w:t>
      </w:r>
    </w:p>
    <w:p w14:paraId="2BA1A937" w14:textId="77777777" w:rsidR="000F66D1" w:rsidRPr="00C52E52" w:rsidRDefault="000F66D1" w:rsidP="000F66D1">
      <w:pPr>
        <w:rPr>
          <w:rFonts w:ascii="Rockwell" w:hAnsi="Rockwell"/>
          <w:sz w:val="22"/>
          <w:szCs w:val="22"/>
          <w:lang w:val="fr-CA"/>
        </w:rPr>
      </w:pPr>
    </w:p>
    <w:p w14:paraId="73E578C5" w14:textId="77777777" w:rsidR="000F66D1" w:rsidRPr="00C52E52" w:rsidRDefault="00184222" w:rsidP="00527D26">
      <w:pPr>
        <w:numPr>
          <w:ilvl w:val="0"/>
          <w:numId w:val="14"/>
        </w:numPr>
        <w:rPr>
          <w:rFonts w:ascii="Rockwell" w:hAnsi="Rockwell"/>
          <w:b/>
          <w:sz w:val="22"/>
          <w:szCs w:val="22"/>
          <w:lang w:val="fr-CA"/>
        </w:rPr>
      </w:pPr>
      <w:r w:rsidRPr="00C52E52">
        <w:rPr>
          <w:rFonts w:ascii="Rockwell" w:hAnsi="Rockwell"/>
          <w:b/>
          <w:sz w:val="22"/>
          <w:szCs w:val="22"/>
          <w:lang w:val="fr-CA"/>
        </w:rPr>
        <w:t xml:space="preserve">Article de périodique </w:t>
      </w:r>
      <w:r w:rsidR="000F66D1" w:rsidRPr="00C52E52">
        <w:rPr>
          <w:rFonts w:ascii="Rockwell" w:hAnsi="Rockwell"/>
          <w:b/>
          <w:sz w:val="22"/>
          <w:szCs w:val="22"/>
          <w:lang w:val="fr-CA"/>
        </w:rPr>
        <w:t>en format électronique</w:t>
      </w:r>
      <w:r w:rsidR="002806E0" w:rsidRPr="00C52E52">
        <w:rPr>
          <w:rFonts w:ascii="Rockwell" w:hAnsi="Rockwell"/>
          <w:b/>
          <w:sz w:val="22"/>
          <w:szCs w:val="22"/>
          <w:lang w:val="fr-CA"/>
        </w:rPr>
        <w:t xml:space="preserve"> (pagin</w:t>
      </w:r>
      <w:r w:rsidR="006762C5" w:rsidRPr="00C52E52">
        <w:rPr>
          <w:rFonts w:ascii="Rockwell" w:hAnsi="Rockwell"/>
          <w:b/>
          <w:sz w:val="22"/>
          <w:szCs w:val="22"/>
          <w:lang w:val="fr-CA"/>
        </w:rPr>
        <w:t>é</w:t>
      </w:r>
      <w:r w:rsidR="002806E0" w:rsidRPr="00C52E52">
        <w:rPr>
          <w:rFonts w:ascii="Rockwell" w:hAnsi="Rockwell"/>
          <w:b/>
          <w:sz w:val="22"/>
          <w:szCs w:val="22"/>
          <w:lang w:val="fr-CA"/>
        </w:rPr>
        <w:t>)</w:t>
      </w:r>
    </w:p>
    <w:p w14:paraId="45571CF2" w14:textId="5C08202C" w:rsidR="002806E0" w:rsidRPr="00C52E52" w:rsidRDefault="002806E0" w:rsidP="002806E0">
      <w:pPr>
        <w:rPr>
          <w:rFonts w:ascii="Rockwell" w:hAnsi="Rockwell"/>
          <w:sz w:val="22"/>
          <w:szCs w:val="22"/>
          <w:lang w:val="fr-CA"/>
        </w:rPr>
      </w:pPr>
      <w:r w:rsidRPr="00C52E52">
        <w:rPr>
          <w:rFonts w:ascii="Rockwell" w:hAnsi="Rockwell"/>
          <w:sz w:val="22"/>
          <w:szCs w:val="22"/>
          <w:lang w:val="fr-CA"/>
        </w:rPr>
        <w:t xml:space="preserve">Morgan SG, </w:t>
      </w:r>
      <w:proofErr w:type="spellStart"/>
      <w:r w:rsidRPr="00C52E52">
        <w:rPr>
          <w:rFonts w:ascii="Rockwell" w:hAnsi="Rockwell"/>
          <w:sz w:val="22"/>
          <w:szCs w:val="22"/>
          <w:lang w:val="fr-CA"/>
        </w:rPr>
        <w:t>Bassett</w:t>
      </w:r>
      <w:proofErr w:type="spellEnd"/>
      <w:r w:rsidRPr="00C52E52">
        <w:rPr>
          <w:rFonts w:ascii="Rockwell" w:hAnsi="Rockwell"/>
          <w:sz w:val="22"/>
          <w:szCs w:val="22"/>
          <w:lang w:val="fr-CA"/>
        </w:rPr>
        <w:t xml:space="preserve"> KL, Wright JM, Evans RG, </w:t>
      </w:r>
      <w:proofErr w:type="spellStart"/>
      <w:r w:rsidRPr="00C52E52">
        <w:rPr>
          <w:rFonts w:ascii="Rockwell" w:hAnsi="Rockwell"/>
          <w:sz w:val="22"/>
          <w:szCs w:val="22"/>
          <w:lang w:val="fr-CA"/>
        </w:rPr>
        <w:t>Barer</w:t>
      </w:r>
      <w:proofErr w:type="spellEnd"/>
      <w:r w:rsidRPr="00C52E52">
        <w:rPr>
          <w:rFonts w:ascii="Rockwell" w:hAnsi="Rockwell"/>
          <w:sz w:val="22"/>
          <w:szCs w:val="22"/>
          <w:lang w:val="fr-CA"/>
        </w:rPr>
        <w:t>, ML, Caetano PA et al. “</w:t>
      </w:r>
      <w:proofErr w:type="spellStart"/>
      <w:r w:rsidRPr="00C52E52">
        <w:rPr>
          <w:rFonts w:ascii="Rockwell" w:hAnsi="Rockwell"/>
          <w:sz w:val="22"/>
          <w:szCs w:val="22"/>
          <w:lang w:val="fr-CA"/>
        </w:rPr>
        <w:t>Breakthrough</w:t>
      </w:r>
      <w:proofErr w:type="spellEnd"/>
      <w:r w:rsidRPr="00C52E52">
        <w:rPr>
          <w:rFonts w:ascii="Rockwell" w:hAnsi="Rockwell"/>
          <w:sz w:val="22"/>
          <w:szCs w:val="22"/>
          <w:lang w:val="fr-CA"/>
        </w:rPr>
        <w:t xml:space="preserve">” </w:t>
      </w:r>
      <w:proofErr w:type="spellStart"/>
      <w:r w:rsidRPr="00C52E52">
        <w:rPr>
          <w:rFonts w:ascii="Rockwell" w:hAnsi="Rockwell"/>
          <w:sz w:val="22"/>
          <w:szCs w:val="22"/>
          <w:lang w:val="fr-CA"/>
        </w:rPr>
        <w:t>drugs</w:t>
      </w:r>
      <w:proofErr w:type="spellEnd"/>
      <w:r w:rsidRPr="00C52E52">
        <w:rPr>
          <w:rFonts w:ascii="Rockwell" w:hAnsi="Rockwell"/>
          <w:sz w:val="22"/>
          <w:szCs w:val="22"/>
          <w:lang w:val="fr-CA"/>
        </w:rPr>
        <w:t xml:space="preserve"> and </w:t>
      </w:r>
      <w:proofErr w:type="spellStart"/>
      <w:r w:rsidRPr="00C52E52">
        <w:rPr>
          <w:rFonts w:ascii="Rockwell" w:hAnsi="Rockwell"/>
          <w:sz w:val="22"/>
          <w:szCs w:val="22"/>
          <w:lang w:val="fr-CA"/>
        </w:rPr>
        <w:t>growth</w:t>
      </w:r>
      <w:proofErr w:type="spellEnd"/>
      <w:r w:rsidRPr="00C52E52">
        <w:rPr>
          <w:rFonts w:ascii="Rockwell" w:hAnsi="Rockwell"/>
          <w:sz w:val="22"/>
          <w:szCs w:val="22"/>
          <w:lang w:val="fr-CA"/>
        </w:rPr>
        <w:t xml:space="preserve"> in </w:t>
      </w:r>
      <w:proofErr w:type="spellStart"/>
      <w:r w:rsidRPr="00C52E52">
        <w:rPr>
          <w:rFonts w:ascii="Rockwell" w:hAnsi="Rockwell"/>
          <w:sz w:val="22"/>
          <w:szCs w:val="22"/>
          <w:lang w:val="fr-CA"/>
        </w:rPr>
        <w:t>expenditure</w:t>
      </w:r>
      <w:proofErr w:type="spellEnd"/>
      <w:r w:rsidRPr="00C52E52">
        <w:rPr>
          <w:rFonts w:ascii="Rockwell" w:hAnsi="Rockwell"/>
          <w:sz w:val="22"/>
          <w:szCs w:val="22"/>
          <w:lang w:val="fr-CA"/>
        </w:rPr>
        <w:t xml:space="preserve"> on prescription </w:t>
      </w:r>
      <w:proofErr w:type="spellStart"/>
      <w:r w:rsidRPr="00C52E52">
        <w:rPr>
          <w:rFonts w:ascii="Rockwell" w:hAnsi="Rockwell"/>
          <w:sz w:val="22"/>
          <w:szCs w:val="22"/>
          <w:lang w:val="fr-CA"/>
        </w:rPr>
        <w:t>drugs</w:t>
      </w:r>
      <w:proofErr w:type="spellEnd"/>
      <w:r w:rsidRPr="00C52E52">
        <w:rPr>
          <w:rFonts w:ascii="Rockwell" w:hAnsi="Rockwell"/>
          <w:sz w:val="22"/>
          <w:szCs w:val="22"/>
          <w:lang w:val="fr-CA"/>
        </w:rPr>
        <w:t xml:space="preserve"> in Canada. BMJ [</w:t>
      </w:r>
      <w:r w:rsidR="001B22BC" w:rsidRPr="00C52E52">
        <w:rPr>
          <w:rFonts w:ascii="Rockwell" w:hAnsi="Rockwell"/>
          <w:sz w:val="22"/>
          <w:szCs w:val="22"/>
          <w:lang w:val="fr-CA"/>
        </w:rPr>
        <w:t>série en ligne</w:t>
      </w:r>
      <w:r w:rsidRPr="00C52E52">
        <w:rPr>
          <w:rFonts w:ascii="Rockwell" w:hAnsi="Rockwell"/>
          <w:sz w:val="22"/>
          <w:szCs w:val="22"/>
          <w:lang w:val="fr-CA"/>
        </w:rPr>
        <w:t xml:space="preserve">]. </w:t>
      </w:r>
      <w:r w:rsidRPr="00C52E52">
        <w:rPr>
          <w:rFonts w:ascii="Rockwell" w:hAnsi="Rockwell"/>
          <w:sz w:val="22"/>
          <w:szCs w:val="22"/>
          <w:lang w:val="fr-CA"/>
        </w:rPr>
        <w:lastRenderedPageBreak/>
        <w:t>2005; 331:815-16. [</w:t>
      </w:r>
      <w:r w:rsidR="001B22BC" w:rsidRPr="00C52E52">
        <w:rPr>
          <w:rFonts w:ascii="Rockwell" w:hAnsi="Rockwell"/>
          <w:sz w:val="22"/>
          <w:szCs w:val="22"/>
          <w:lang w:val="fr-CA"/>
        </w:rPr>
        <w:t>cité le</w:t>
      </w:r>
      <w:r w:rsidRPr="00C52E52">
        <w:rPr>
          <w:rFonts w:ascii="Rockwell" w:hAnsi="Rockwell"/>
          <w:sz w:val="22"/>
          <w:szCs w:val="22"/>
          <w:lang w:val="fr-CA"/>
        </w:rPr>
        <w:t xml:space="preserve"> 2 </w:t>
      </w:r>
      <w:r w:rsidR="001B22BC" w:rsidRPr="00C52E52">
        <w:rPr>
          <w:rFonts w:ascii="Rockwell" w:hAnsi="Rockwell"/>
          <w:sz w:val="22"/>
          <w:szCs w:val="22"/>
          <w:lang w:val="fr-CA"/>
        </w:rPr>
        <w:t>juin</w:t>
      </w:r>
      <w:r w:rsidRPr="00C52E52">
        <w:rPr>
          <w:rFonts w:ascii="Rockwell" w:hAnsi="Rockwell"/>
          <w:sz w:val="22"/>
          <w:szCs w:val="22"/>
          <w:lang w:val="fr-CA"/>
        </w:rPr>
        <w:t xml:space="preserve"> 2006]. </w:t>
      </w:r>
      <w:r w:rsidR="001B22BC" w:rsidRPr="00C52E52">
        <w:rPr>
          <w:rFonts w:ascii="Rockwell" w:hAnsi="Rockwell"/>
          <w:sz w:val="22"/>
          <w:szCs w:val="22"/>
          <w:lang w:val="fr-CA"/>
        </w:rPr>
        <w:t>Consultable sur le site </w:t>
      </w:r>
      <w:r w:rsidRPr="00C52E52">
        <w:rPr>
          <w:rFonts w:ascii="Rockwell" w:hAnsi="Rockwell"/>
          <w:sz w:val="22"/>
          <w:szCs w:val="22"/>
          <w:lang w:val="fr-CA"/>
        </w:rPr>
        <w:t>: http://www.bmj.com/cgi/reprint/331/7520/815</w:t>
      </w:r>
    </w:p>
    <w:p w14:paraId="39FE41A9" w14:textId="77777777" w:rsidR="00AE0B69" w:rsidRPr="00C52E52" w:rsidRDefault="00AE0B69" w:rsidP="000F66D1">
      <w:pPr>
        <w:rPr>
          <w:rFonts w:ascii="Rockwell" w:hAnsi="Rockwell"/>
          <w:sz w:val="22"/>
          <w:szCs w:val="22"/>
          <w:lang w:val="fr-CA"/>
        </w:rPr>
      </w:pPr>
    </w:p>
    <w:p w14:paraId="6A29D0C0" w14:textId="77777777" w:rsidR="002806E0" w:rsidRPr="00C52E52" w:rsidRDefault="00184222" w:rsidP="00527D26">
      <w:pPr>
        <w:numPr>
          <w:ilvl w:val="0"/>
          <w:numId w:val="14"/>
        </w:numPr>
        <w:rPr>
          <w:rFonts w:ascii="Rockwell" w:hAnsi="Rockwell"/>
          <w:b/>
          <w:sz w:val="22"/>
          <w:szCs w:val="22"/>
          <w:lang w:val="fr-CA"/>
        </w:rPr>
      </w:pPr>
      <w:r w:rsidRPr="00C52E52">
        <w:rPr>
          <w:rFonts w:ascii="Rockwell" w:hAnsi="Rockwell"/>
          <w:b/>
          <w:sz w:val="22"/>
          <w:szCs w:val="22"/>
          <w:lang w:val="fr-CA"/>
        </w:rPr>
        <w:t>Article de périodique</w:t>
      </w:r>
      <w:r w:rsidR="002806E0" w:rsidRPr="00C52E52">
        <w:rPr>
          <w:rFonts w:ascii="Rockwell" w:hAnsi="Rockwell"/>
          <w:b/>
          <w:sz w:val="22"/>
          <w:szCs w:val="22"/>
          <w:lang w:val="fr-CA"/>
        </w:rPr>
        <w:t xml:space="preserve"> en format électronique (</w:t>
      </w:r>
      <w:r w:rsidR="00612CC4" w:rsidRPr="00C52E52">
        <w:rPr>
          <w:rFonts w:ascii="Rockwell" w:hAnsi="Rockwell"/>
          <w:b/>
          <w:sz w:val="22"/>
          <w:szCs w:val="22"/>
          <w:lang w:val="fr-CA"/>
        </w:rPr>
        <w:t xml:space="preserve">non </w:t>
      </w:r>
      <w:r w:rsidR="002806E0" w:rsidRPr="00C52E52">
        <w:rPr>
          <w:rFonts w:ascii="Rockwell" w:hAnsi="Rockwell"/>
          <w:b/>
          <w:sz w:val="22"/>
          <w:szCs w:val="22"/>
          <w:lang w:val="fr-CA"/>
        </w:rPr>
        <w:t>pagin</w:t>
      </w:r>
      <w:r w:rsidR="006762C5" w:rsidRPr="00C52E52">
        <w:rPr>
          <w:rFonts w:ascii="Rockwell" w:hAnsi="Rockwell"/>
          <w:b/>
          <w:sz w:val="22"/>
          <w:szCs w:val="22"/>
          <w:lang w:val="fr-CA"/>
        </w:rPr>
        <w:t>é</w:t>
      </w:r>
      <w:r w:rsidR="002806E0" w:rsidRPr="00C52E52">
        <w:rPr>
          <w:rFonts w:ascii="Rockwell" w:hAnsi="Rockwell"/>
          <w:b/>
          <w:sz w:val="22"/>
          <w:szCs w:val="22"/>
          <w:lang w:val="fr-CA"/>
        </w:rPr>
        <w:t>)</w:t>
      </w:r>
    </w:p>
    <w:p w14:paraId="613A4637" w14:textId="77777777" w:rsidR="0020477A" w:rsidRPr="00C52E52" w:rsidRDefault="00612CC4" w:rsidP="000F66D1">
      <w:pPr>
        <w:rPr>
          <w:rFonts w:ascii="Rockwell" w:hAnsi="Rockwell"/>
          <w:sz w:val="22"/>
          <w:szCs w:val="22"/>
          <w:lang w:val="fr-CA"/>
        </w:rPr>
      </w:pPr>
      <w:r w:rsidRPr="00C52E52">
        <w:rPr>
          <w:rFonts w:ascii="Rockwell" w:hAnsi="Rockwell"/>
          <w:sz w:val="22"/>
          <w:szCs w:val="22"/>
          <w:lang w:val="fr-CA"/>
        </w:rPr>
        <w:t xml:space="preserve">Nap RE, </w:t>
      </w:r>
      <w:proofErr w:type="spellStart"/>
      <w:r w:rsidRPr="00C52E52">
        <w:rPr>
          <w:rFonts w:ascii="Rockwell" w:hAnsi="Rockwell"/>
          <w:sz w:val="22"/>
          <w:szCs w:val="22"/>
          <w:lang w:val="fr-CA"/>
        </w:rPr>
        <w:t>Andriessen</w:t>
      </w:r>
      <w:proofErr w:type="spellEnd"/>
      <w:r w:rsidRPr="00C52E52">
        <w:rPr>
          <w:rFonts w:ascii="Rockwell" w:hAnsi="Rockwell"/>
          <w:sz w:val="22"/>
          <w:szCs w:val="22"/>
          <w:lang w:val="fr-CA"/>
        </w:rPr>
        <w:t xml:space="preserve"> MP, van der </w:t>
      </w:r>
      <w:proofErr w:type="spellStart"/>
      <w:r w:rsidRPr="00C52E52">
        <w:rPr>
          <w:rFonts w:ascii="Rockwell" w:hAnsi="Rockwell"/>
          <w:sz w:val="22"/>
          <w:szCs w:val="22"/>
          <w:lang w:val="fr-CA"/>
        </w:rPr>
        <w:t>Werf</w:t>
      </w:r>
      <w:proofErr w:type="spellEnd"/>
      <w:r w:rsidRPr="00C52E52">
        <w:rPr>
          <w:rFonts w:ascii="Rockwell" w:hAnsi="Rockwell"/>
          <w:sz w:val="22"/>
          <w:szCs w:val="22"/>
          <w:lang w:val="fr-CA"/>
        </w:rPr>
        <w:t xml:space="preserve">, TS. </w:t>
      </w:r>
      <w:proofErr w:type="spellStart"/>
      <w:r w:rsidRPr="00C52E52">
        <w:rPr>
          <w:rFonts w:ascii="Rockwell" w:hAnsi="Rockwell"/>
          <w:sz w:val="22"/>
          <w:szCs w:val="22"/>
          <w:lang w:val="fr-CA"/>
        </w:rPr>
        <w:t>Pandemic</w:t>
      </w:r>
      <w:proofErr w:type="spellEnd"/>
      <w:r w:rsidRPr="00C52E52">
        <w:rPr>
          <w:rFonts w:ascii="Rockwell" w:hAnsi="Rockwell"/>
          <w:sz w:val="22"/>
          <w:szCs w:val="22"/>
          <w:lang w:val="fr-CA"/>
        </w:rPr>
        <w:t xml:space="preserve"> influenza and </w:t>
      </w:r>
      <w:proofErr w:type="spellStart"/>
      <w:r w:rsidRPr="00C52E52">
        <w:rPr>
          <w:rFonts w:ascii="Rockwell" w:hAnsi="Rockwell"/>
          <w:sz w:val="22"/>
          <w:szCs w:val="22"/>
          <w:lang w:val="fr-CA"/>
        </w:rPr>
        <w:t>hospital</w:t>
      </w:r>
      <w:proofErr w:type="spellEnd"/>
      <w:r w:rsidRPr="00C52E52">
        <w:rPr>
          <w:rFonts w:ascii="Rockwell" w:hAnsi="Rockwell"/>
          <w:sz w:val="22"/>
          <w:szCs w:val="22"/>
          <w:lang w:val="fr-CA"/>
        </w:rPr>
        <w:t xml:space="preserve"> </w:t>
      </w:r>
      <w:proofErr w:type="spellStart"/>
      <w:r w:rsidRPr="00C52E52">
        <w:rPr>
          <w:rFonts w:ascii="Rockwell" w:hAnsi="Rockwell"/>
          <w:sz w:val="22"/>
          <w:szCs w:val="22"/>
          <w:lang w:val="fr-CA"/>
        </w:rPr>
        <w:t>resources</w:t>
      </w:r>
      <w:proofErr w:type="spellEnd"/>
      <w:r w:rsidRPr="00C52E52">
        <w:rPr>
          <w:rFonts w:ascii="Rockwell" w:hAnsi="Rockwell"/>
          <w:sz w:val="22"/>
          <w:szCs w:val="22"/>
          <w:lang w:val="fr-CA"/>
        </w:rPr>
        <w:t xml:space="preserve">. </w:t>
      </w:r>
      <w:proofErr w:type="spellStart"/>
      <w:r w:rsidRPr="00C52E52">
        <w:rPr>
          <w:rFonts w:ascii="Rockwell" w:hAnsi="Rockwell"/>
          <w:sz w:val="22"/>
          <w:szCs w:val="22"/>
          <w:lang w:val="fr-CA"/>
        </w:rPr>
        <w:t>Emerg</w:t>
      </w:r>
      <w:proofErr w:type="spellEnd"/>
      <w:r w:rsidRPr="00C52E52">
        <w:rPr>
          <w:rFonts w:ascii="Rockwell" w:hAnsi="Rockwell"/>
          <w:sz w:val="22"/>
          <w:szCs w:val="22"/>
          <w:lang w:val="fr-CA"/>
        </w:rPr>
        <w:t xml:space="preserve"> </w:t>
      </w:r>
      <w:proofErr w:type="spellStart"/>
      <w:r w:rsidRPr="00C52E52">
        <w:rPr>
          <w:rFonts w:ascii="Rockwell" w:hAnsi="Rockwell"/>
          <w:sz w:val="22"/>
          <w:szCs w:val="22"/>
          <w:lang w:val="fr-CA"/>
        </w:rPr>
        <w:t>Inf</w:t>
      </w:r>
      <w:proofErr w:type="spellEnd"/>
      <w:r w:rsidRPr="00C52E52">
        <w:rPr>
          <w:rFonts w:ascii="Rockwell" w:hAnsi="Rockwell"/>
          <w:sz w:val="22"/>
          <w:szCs w:val="22"/>
          <w:lang w:val="fr-CA"/>
        </w:rPr>
        <w:t xml:space="preserve"> Dis [serial online]. 2007 13(11</w:t>
      </w:r>
      <w:proofErr w:type="gramStart"/>
      <w:r w:rsidRPr="00C52E52">
        <w:rPr>
          <w:rFonts w:ascii="Rockwell" w:hAnsi="Rockwell"/>
          <w:sz w:val="22"/>
          <w:szCs w:val="22"/>
          <w:lang w:val="fr-CA"/>
        </w:rPr>
        <w:t>):[</w:t>
      </w:r>
      <w:proofErr w:type="gramEnd"/>
      <w:r w:rsidRPr="00C52E52">
        <w:rPr>
          <w:rFonts w:ascii="Rockwell" w:hAnsi="Rockwell"/>
          <w:sz w:val="22"/>
          <w:szCs w:val="22"/>
          <w:lang w:val="fr-CA"/>
        </w:rPr>
        <w:t>8 screens]. [</w:t>
      </w:r>
      <w:proofErr w:type="spellStart"/>
      <w:r w:rsidRPr="00C52E52">
        <w:rPr>
          <w:rFonts w:ascii="Rockwell" w:hAnsi="Rockwell"/>
          <w:sz w:val="22"/>
          <w:szCs w:val="22"/>
          <w:lang w:val="fr-CA"/>
        </w:rPr>
        <w:t>cited</w:t>
      </w:r>
      <w:proofErr w:type="spellEnd"/>
      <w:r w:rsidRPr="00C52E52">
        <w:rPr>
          <w:rFonts w:ascii="Rockwell" w:hAnsi="Rockwell"/>
          <w:sz w:val="22"/>
          <w:szCs w:val="22"/>
          <w:lang w:val="fr-CA"/>
        </w:rPr>
        <w:t xml:space="preserve"> 27 </w:t>
      </w:r>
      <w:proofErr w:type="spellStart"/>
      <w:r w:rsidRPr="00C52E52">
        <w:rPr>
          <w:rFonts w:ascii="Rockwell" w:hAnsi="Rockwell"/>
          <w:sz w:val="22"/>
          <w:szCs w:val="22"/>
          <w:lang w:val="fr-CA"/>
        </w:rPr>
        <w:t>Nov</w:t>
      </w:r>
      <w:proofErr w:type="spellEnd"/>
      <w:r w:rsidRPr="00C52E52">
        <w:rPr>
          <w:rFonts w:ascii="Rockwell" w:hAnsi="Rockwell"/>
          <w:sz w:val="22"/>
          <w:szCs w:val="22"/>
          <w:lang w:val="fr-CA"/>
        </w:rPr>
        <w:t xml:space="preserve"> 2007]. </w:t>
      </w:r>
      <w:r w:rsidR="002769BA" w:rsidRPr="00C52E52">
        <w:rPr>
          <w:rFonts w:ascii="Rockwell" w:hAnsi="Rockwell"/>
          <w:sz w:val="22"/>
          <w:szCs w:val="22"/>
          <w:lang w:val="fr-CA"/>
        </w:rPr>
        <w:t>Disponible de</w:t>
      </w:r>
      <w:r w:rsidR="0020477A" w:rsidRPr="00C52E52">
        <w:rPr>
          <w:rFonts w:ascii="Rockwell" w:hAnsi="Rockwell"/>
          <w:sz w:val="22"/>
          <w:szCs w:val="22"/>
          <w:lang w:val="fr-CA"/>
        </w:rPr>
        <w:t xml:space="preserve"> :</w:t>
      </w:r>
      <w:r w:rsidR="002769BA" w:rsidRPr="00C52E52">
        <w:rPr>
          <w:rFonts w:ascii="Rockwell" w:hAnsi="Rockwell"/>
          <w:sz w:val="22"/>
          <w:szCs w:val="22"/>
          <w:lang w:val="fr-CA"/>
        </w:rPr>
        <w:t xml:space="preserve"> </w:t>
      </w:r>
      <w:hyperlink r:id="rId11" w:history="1">
        <w:r w:rsidRPr="00C52E52">
          <w:rPr>
            <w:rStyle w:val="Hyperlink"/>
            <w:rFonts w:ascii="Rockwell" w:hAnsi="Rockwell"/>
            <w:sz w:val="22"/>
            <w:szCs w:val="22"/>
            <w:lang w:val="fr-CA"/>
          </w:rPr>
          <w:t>http://www.cdc.gov/eid/content/13/11/1714.htm</w:t>
        </w:r>
      </w:hyperlink>
    </w:p>
    <w:p w14:paraId="13A49E79" w14:textId="77777777" w:rsidR="00612CC4" w:rsidRPr="00C52E52" w:rsidRDefault="00612CC4" w:rsidP="000F66D1">
      <w:pPr>
        <w:rPr>
          <w:rFonts w:ascii="Rockwell" w:hAnsi="Rockwell"/>
          <w:sz w:val="22"/>
          <w:szCs w:val="22"/>
          <w:lang w:val="fr-CA"/>
        </w:rPr>
      </w:pPr>
    </w:p>
    <w:p w14:paraId="2D60506A" w14:textId="77777777" w:rsidR="00612CC4" w:rsidRPr="00C52E52" w:rsidRDefault="00612CC4" w:rsidP="00527D26">
      <w:pPr>
        <w:numPr>
          <w:ilvl w:val="0"/>
          <w:numId w:val="14"/>
        </w:numPr>
        <w:rPr>
          <w:rFonts w:ascii="Rockwell" w:hAnsi="Rockwell"/>
          <w:b/>
          <w:sz w:val="22"/>
          <w:szCs w:val="22"/>
          <w:lang w:val="fr-CA"/>
        </w:rPr>
      </w:pPr>
      <w:r w:rsidRPr="00C52E52">
        <w:rPr>
          <w:rFonts w:ascii="Rockwell" w:hAnsi="Rockwell"/>
          <w:b/>
          <w:sz w:val="22"/>
          <w:szCs w:val="22"/>
          <w:lang w:val="fr-CA"/>
        </w:rPr>
        <w:t>Monograph</w:t>
      </w:r>
      <w:r w:rsidR="005234CF" w:rsidRPr="00C52E52">
        <w:rPr>
          <w:rFonts w:ascii="Rockwell" w:hAnsi="Rockwell"/>
          <w:b/>
          <w:sz w:val="22"/>
          <w:szCs w:val="22"/>
          <w:lang w:val="fr-CA"/>
        </w:rPr>
        <w:t>ie</w:t>
      </w:r>
      <w:r w:rsidRPr="00C52E52">
        <w:rPr>
          <w:rFonts w:ascii="Rockwell" w:hAnsi="Rockwell"/>
          <w:b/>
          <w:sz w:val="22"/>
          <w:szCs w:val="22"/>
          <w:lang w:val="fr-CA"/>
        </w:rPr>
        <w:t xml:space="preserve"> </w:t>
      </w:r>
      <w:r w:rsidR="005234CF" w:rsidRPr="00C52E52">
        <w:rPr>
          <w:rFonts w:ascii="Rockwell" w:hAnsi="Rockwell"/>
          <w:b/>
          <w:sz w:val="22"/>
          <w:szCs w:val="22"/>
          <w:lang w:val="fr-CA"/>
        </w:rPr>
        <w:t>en format électronique</w:t>
      </w:r>
    </w:p>
    <w:p w14:paraId="62F9BEC8" w14:textId="77777777" w:rsidR="00612CC4" w:rsidRPr="00C52E52" w:rsidRDefault="00612CC4" w:rsidP="00612CC4">
      <w:pPr>
        <w:rPr>
          <w:rFonts w:ascii="Rockwell" w:hAnsi="Rockwell"/>
          <w:sz w:val="22"/>
          <w:szCs w:val="22"/>
          <w:lang w:val="fr-CA"/>
        </w:rPr>
      </w:pPr>
      <w:r w:rsidRPr="00C52E52">
        <w:rPr>
          <w:rFonts w:ascii="Rockwell" w:hAnsi="Rockwell"/>
          <w:sz w:val="22"/>
          <w:szCs w:val="22"/>
          <w:lang w:val="fr-CA"/>
        </w:rPr>
        <w:t xml:space="preserve">Reeves JRT, </w:t>
      </w:r>
      <w:proofErr w:type="spellStart"/>
      <w:r w:rsidRPr="00C52E52">
        <w:rPr>
          <w:rFonts w:ascii="Rockwell" w:hAnsi="Rockwell"/>
          <w:sz w:val="22"/>
          <w:szCs w:val="22"/>
          <w:lang w:val="fr-CA"/>
        </w:rPr>
        <w:t>Maibach</w:t>
      </w:r>
      <w:proofErr w:type="spellEnd"/>
      <w:r w:rsidRPr="00C52E52">
        <w:rPr>
          <w:rFonts w:ascii="Rockwell" w:hAnsi="Rockwell"/>
          <w:sz w:val="22"/>
          <w:szCs w:val="22"/>
          <w:lang w:val="fr-CA"/>
        </w:rPr>
        <w:t xml:space="preserve"> H, </w:t>
      </w:r>
      <w:proofErr w:type="spellStart"/>
      <w:r w:rsidRPr="00C52E52">
        <w:rPr>
          <w:rFonts w:ascii="Rockwell" w:hAnsi="Rockwell"/>
          <w:sz w:val="22"/>
          <w:szCs w:val="22"/>
          <w:lang w:val="fr-CA"/>
        </w:rPr>
        <w:t>Scheinberg</w:t>
      </w:r>
      <w:proofErr w:type="spellEnd"/>
      <w:r w:rsidRPr="00C52E52">
        <w:rPr>
          <w:rFonts w:ascii="Rockwell" w:hAnsi="Rockwell"/>
          <w:sz w:val="22"/>
          <w:szCs w:val="22"/>
          <w:lang w:val="fr-CA"/>
        </w:rPr>
        <w:t xml:space="preserve"> RS. CDI, </w:t>
      </w:r>
      <w:proofErr w:type="spellStart"/>
      <w:r w:rsidRPr="00C52E52">
        <w:rPr>
          <w:rFonts w:ascii="Rockwell" w:hAnsi="Rockwell"/>
          <w:sz w:val="22"/>
          <w:szCs w:val="22"/>
          <w:lang w:val="fr-CA"/>
        </w:rPr>
        <w:t>clinical</w:t>
      </w:r>
      <w:proofErr w:type="spellEnd"/>
      <w:r w:rsidRPr="00C52E52">
        <w:rPr>
          <w:rFonts w:ascii="Rockwell" w:hAnsi="Rockwell"/>
          <w:sz w:val="22"/>
          <w:szCs w:val="22"/>
          <w:lang w:val="fr-CA"/>
        </w:rPr>
        <w:t xml:space="preserve"> </w:t>
      </w:r>
      <w:proofErr w:type="spellStart"/>
      <w:r w:rsidRPr="00C52E52">
        <w:rPr>
          <w:rFonts w:ascii="Rockwell" w:hAnsi="Rockwell"/>
          <w:sz w:val="22"/>
          <w:szCs w:val="22"/>
          <w:lang w:val="fr-CA"/>
        </w:rPr>
        <w:t>dermatology</w:t>
      </w:r>
      <w:proofErr w:type="spellEnd"/>
      <w:r w:rsidRPr="00C52E52">
        <w:rPr>
          <w:rFonts w:ascii="Rockwell" w:hAnsi="Rockwell"/>
          <w:sz w:val="22"/>
          <w:szCs w:val="22"/>
          <w:lang w:val="fr-CA"/>
        </w:rPr>
        <w:t xml:space="preserve"> </w:t>
      </w:r>
      <w:proofErr w:type="spellStart"/>
      <w:r w:rsidRPr="00C52E52">
        <w:rPr>
          <w:rFonts w:ascii="Rockwell" w:hAnsi="Rockwell"/>
          <w:sz w:val="22"/>
          <w:szCs w:val="22"/>
          <w:lang w:val="fr-CA"/>
        </w:rPr>
        <w:t>illustrated</w:t>
      </w:r>
      <w:proofErr w:type="spellEnd"/>
      <w:r w:rsidRPr="00C52E52">
        <w:rPr>
          <w:rFonts w:ascii="Rockwell" w:hAnsi="Rockwell"/>
          <w:sz w:val="22"/>
          <w:szCs w:val="22"/>
          <w:lang w:val="fr-CA"/>
        </w:rPr>
        <w:t xml:space="preserve">: </w:t>
      </w:r>
      <w:proofErr w:type="spellStart"/>
      <w:r w:rsidRPr="00C52E52">
        <w:rPr>
          <w:rFonts w:ascii="Rockwell" w:hAnsi="Rockwell"/>
          <w:sz w:val="22"/>
          <w:szCs w:val="22"/>
          <w:lang w:val="fr-CA"/>
        </w:rPr>
        <w:t>a</w:t>
      </w:r>
      <w:proofErr w:type="spellEnd"/>
      <w:r w:rsidRPr="00C52E52">
        <w:rPr>
          <w:rFonts w:ascii="Rockwell" w:hAnsi="Rockwell"/>
          <w:sz w:val="22"/>
          <w:szCs w:val="22"/>
          <w:lang w:val="fr-CA"/>
        </w:rPr>
        <w:t xml:space="preserve"> </w:t>
      </w:r>
      <w:proofErr w:type="spellStart"/>
      <w:r w:rsidRPr="00C52E52">
        <w:rPr>
          <w:rFonts w:ascii="Rockwell" w:hAnsi="Rockwell"/>
          <w:sz w:val="22"/>
          <w:szCs w:val="22"/>
          <w:lang w:val="fr-CA"/>
        </w:rPr>
        <w:t>regional</w:t>
      </w:r>
      <w:proofErr w:type="spellEnd"/>
      <w:r w:rsidRPr="00C52E52">
        <w:rPr>
          <w:rFonts w:ascii="Rockwell" w:hAnsi="Rockwell"/>
          <w:sz w:val="22"/>
          <w:szCs w:val="22"/>
          <w:lang w:val="fr-CA"/>
        </w:rPr>
        <w:t xml:space="preserve"> </w:t>
      </w:r>
      <w:proofErr w:type="spellStart"/>
      <w:r w:rsidRPr="00C52E52">
        <w:rPr>
          <w:rFonts w:ascii="Rockwell" w:hAnsi="Rockwell"/>
          <w:sz w:val="22"/>
          <w:szCs w:val="22"/>
          <w:lang w:val="fr-CA"/>
        </w:rPr>
        <w:t>approach</w:t>
      </w:r>
      <w:proofErr w:type="spellEnd"/>
      <w:r w:rsidRPr="00C52E52">
        <w:rPr>
          <w:rFonts w:ascii="Rockwell" w:hAnsi="Rockwell"/>
          <w:sz w:val="22"/>
          <w:szCs w:val="22"/>
          <w:lang w:val="fr-CA"/>
        </w:rPr>
        <w:t xml:space="preserve"> [</w:t>
      </w:r>
      <w:proofErr w:type="spellStart"/>
      <w:r w:rsidRPr="00C52E52">
        <w:rPr>
          <w:rFonts w:ascii="Rockwell" w:hAnsi="Rockwell"/>
          <w:sz w:val="22"/>
          <w:szCs w:val="22"/>
          <w:lang w:val="fr-CA"/>
        </w:rPr>
        <w:t>monograph</w:t>
      </w:r>
      <w:proofErr w:type="spellEnd"/>
      <w:r w:rsidRPr="00C52E52">
        <w:rPr>
          <w:rFonts w:ascii="Rockwell" w:hAnsi="Rockwell"/>
          <w:sz w:val="22"/>
          <w:szCs w:val="22"/>
          <w:lang w:val="fr-CA"/>
        </w:rPr>
        <w:t xml:space="preserve"> on CD-ROM]. Version 2.0b. San Diego: </w:t>
      </w:r>
      <w:proofErr w:type="spellStart"/>
      <w:r w:rsidRPr="00C52E52">
        <w:rPr>
          <w:rFonts w:ascii="Rockwell" w:hAnsi="Rockwell"/>
          <w:sz w:val="22"/>
          <w:szCs w:val="22"/>
          <w:lang w:val="fr-CA"/>
        </w:rPr>
        <w:t>Continuing</w:t>
      </w:r>
      <w:proofErr w:type="spellEnd"/>
      <w:r w:rsidRPr="00C52E52">
        <w:rPr>
          <w:rFonts w:ascii="Rockwell" w:hAnsi="Rockwell"/>
          <w:sz w:val="22"/>
          <w:szCs w:val="22"/>
          <w:lang w:val="fr-CA"/>
        </w:rPr>
        <w:t xml:space="preserve"> </w:t>
      </w:r>
      <w:proofErr w:type="spellStart"/>
      <w:r w:rsidRPr="00C52E52">
        <w:rPr>
          <w:rFonts w:ascii="Rockwell" w:hAnsi="Rockwell"/>
          <w:sz w:val="22"/>
          <w:szCs w:val="22"/>
          <w:lang w:val="fr-CA"/>
        </w:rPr>
        <w:t>Medical</w:t>
      </w:r>
      <w:proofErr w:type="spellEnd"/>
      <w:r w:rsidRPr="00C52E52">
        <w:rPr>
          <w:rFonts w:ascii="Rockwell" w:hAnsi="Rockwell"/>
          <w:sz w:val="22"/>
          <w:szCs w:val="22"/>
          <w:lang w:val="fr-CA"/>
        </w:rPr>
        <w:t xml:space="preserve"> </w:t>
      </w:r>
      <w:proofErr w:type="spellStart"/>
      <w:r w:rsidRPr="00C52E52">
        <w:rPr>
          <w:rFonts w:ascii="Rockwell" w:hAnsi="Rockwell"/>
          <w:sz w:val="22"/>
          <w:szCs w:val="22"/>
          <w:lang w:val="fr-CA"/>
        </w:rPr>
        <w:t>Education</w:t>
      </w:r>
      <w:proofErr w:type="spellEnd"/>
      <w:r w:rsidRPr="00C52E52">
        <w:rPr>
          <w:rFonts w:ascii="Rockwell" w:hAnsi="Rockwell"/>
          <w:sz w:val="22"/>
          <w:szCs w:val="22"/>
          <w:lang w:val="fr-CA"/>
        </w:rPr>
        <w:t xml:space="preserve"> Association </w:t>
      </w:r>
      <w:proofErr w:type="spellStart"/>
      <w:r w:rsidRPr="00C52E52">
        <w:rPr>
          <w:rFonts w:ascii="Rockwell" w:hAnsi="Rockwell"/>
          <w:sz w:val="22"/>
          <w:szCs w:val="22"/>
          <w:lang w:val="fr-CA"/>
        </w:rPr>
        <w:t>Multimedia</w:t>
      </w:r>
      <w:proofErr w:type="spellEnd"/>
      <w:r w:rsidRPr="00C52E52">
        <w:rPr>
          <w:rFonts w:ascii="Rockwell" w:hAnsi="Rockwell"/>
          <w:sz w:val="22"/>
          <w:szCs w:val="22"/>
          <w:lang w:val="fr-CA"/>
        </w:rPr>
        <w:t xml:space="preserve"> Group; 1995.</w:t>
      </w:r>
    </w:p>
    <w:p w14:paraId="2218FB6A" w14:textId="77777777" w:rsidR="00612CC4" w:rsidRPr="00C52E52" w:rsidRDefault="00612CC4" w:rsidP="00612CC4">
      <w:pPr>
        <w:rPr>
          <w:rFonts w:ascii="Rockwell" w:hAnsi="Rockwell"/>
          <w:sz w:val="22"/>
          <w:szCs w:val="22"/>
          <w:lang w:val="fr-CA"/>
        </w:rPr>
      </w:pPr>
    </w:p>
    <w:p w14:paraId="3371D58B" w14:textId="77777777" w:rsidR="00612CC4" w:rsidRPr="00C52E52" w:rsidRDefault="005234CF" w:rsidP="00527D26">
      <w:pPr>
        <w:numPr>
          <w:ilvl w:val="0"/>
          <w:numId w:val="14"/>
        </w:numPr>
        <w:rPr>
          <w:rFonts w:ascii="Rockwell" w:hAnsi="Rockwell"/>
          <w:b/>
          <w:sz w:val="22"/>
          <w:szCs w:val="22"/>
          <w:lang w:val="fr-CA"/>
        </w:rPr>
      </w:pPr>
      <w:r w:rsidRPr="00C52E52">
        <w:rPr>
          <w:rFonts w:ascii="Rockwell" w:hAnsi="Rockwell"/>
          <w:b/>
          <w:sz w:val="22"/>
          <w:szCs w:val="22"/>
          <w:lang w:val="fr-CA"/>
        </w:rPr>
        <w:t>Page Web</w:t>
      </w:r>
    </w:p>
    <w:p w14:paraId="311A0CA4" w14:textId="77777777" w:rsidR="00612CC4" w:rsidRPr="00C52E52" w:rsidRDefault="0079105A" w:rsidP="00612CC4">
      <w:pPr>
        <w:rPr>
          <w:rFonts w:ascii="Rockwell" w:hAnsi="Rockwell"/>
          <w:sz w:val="22"/>
          <w:szCs w:val="22"/>
          <w:highlight w:val="lightGray"/>
          <w:lang w:val="fr-CA"/>
        </w:rPr>
      </w:pPr>
      <w:r w:rsidRPr="00C52E52">
        <w:rPr>
          <w:rFonts w:ascii="Rockwell" w:hAnsi="Rockwell"/>
          <w:sz w:val="22"/>
          <w:szCs w:val="22"/>
          <w:lang w:val="fr-CA"/>
        </w:rPr>
        <w:t>Utilisez les r</w:t>
      </w:r>
      <w:r w:rsidR="002769BA" w:rsidRPr="00C52E52">
        <w:rPr>
          <w:rFonts w:ascii="Rockwell" w:hAnsi="Rockwell"/>
          <w:sz w:val="22"/>
          <w:szCs w:val="22"/>
          <w:lang w:val="fr-CA"/>
        </w:rPr>
        <w:t>é</w:t>
      </w:r>
      <w:r w:rsidRPr="00C52E52">
        <w:rPr>
          <w:rFonts w:ascii="Rockwell" w:hAnsi="Rockwell"/>
          <w:sz w:val="22"/>
          <w:szCs w:val="22"/>
          <w:lang w:val="fr-CA"/>
        </w:rPr>
        <w:t>f</w:t>
      </w:r>
      <w:r w:rsidR="002769BA" w:rsidRPr="00C52E52">
        <w:rPr>
          <w:rFonts w:ascii="Rockwell" w:hAnsi="Rockwell"/>
          <w:sz w:val="22"/>
          <w:szCs w:val="22"/>
          <w:lang w:val="fr-CA"/>
        </w:rPr>
        <w:t>é</w:t>
      </w:r>
      <w:r w:rsidRPr="00C52E52">
        <w:rPr>
          <w:rFonts w:ascii="Rockwell" w:hAnsi="Rockwell"/>
          <w:sz w:val="22"/>
          <w:szCs w:val="22"/>
          <w:lang w:val="fr-CA"/>
        </w:rPr>
        <w:t xml:space="preserve">rences </w:t>
      </w:r>
      <w:r w:rsidR="00871A2E" w:rsidRPr="00C52E52">
        <w:rPr>
          <w:rFonts w:ascii="Rockwell" w:hAnsi="Rockwell"/>
          <w:sz w:val="22"/>
          <w:szCs w:val="22"/>
          <w:lang w:val="fr-CA"/>
        </w:rPr>
        <w:t>Internet</w:t>
      </w:r>
      <w:r w:rsidRPr="00C52E52">
        <w:rPr>
          <w:rFonts w:ascii="Rockwell" w:hAnsi="Rockwell"/>
          <w:sz w:val="22"/>
          <w:szCs w:val="22"/>
          <w:lang w:val="fr-CA"/>
        </w:rPr>
        <w:t xml:space="preserve"> </w:t>
      </w:r>
      <w:r w:rsidR="00871A2E" w:rsidRPr="00C52E52">
        <w:rPr>
          <w:rFonts w:ascii="Rockwell" w:hAnsi="Rockwell"/>
          <w:sz w:val="22"/>
          <w:szCs w:val="22"/>
          <w:lang w:val="fr-CA"/>
        </w:rPr>
        <w:t xml:space="preserve">modérément </w:t>
      </w:r>
      <w:r w:rsidRPr="00C52E52">
        <w:rPr>
          <w:rFonts w:ascii="Rockwell" w:hAnsi="Rockwell"/>
          <w:sz w:val="22"/>
          <w:szCs w:val="22"/>
          <w:lang w:val="fr-CA"/>
        </w:rPr>
        <w:t>en raison de leur caractère transitoire ou des sites qui changent rapidement.</w:t>
      </w:r>
    </w:p>
    <w:p w14:paraId="4F63AC92" w14:textId="77777777" w:rsidR="00612CC4" w:rsidRPr="00C52E52" w:rsidRDefault="00612CC4" w:rsidP="0079105A">
      <w:pPr>
        <w:ind w:left="360"/>
        <w:rPr>
          <w:rFonts w:ascii="Rockwell" w:hAnsi="Rockwell"/>
          <w:b/>
          <w:sz w:val="22"/>
          <w:szCs w:val="22"/>
          <w:highlight w:val="yellow"/>
          <w:lang w:val="fr-CA"/>
        </w:rPr>
      </w:pPr>
    </w:p>
    <w:p w14:paraId="3DE03155" w14:textId="1E226559" w:rsidR="00612CC4" w:rsidRPr="00C52E52" w:rsidRDefault="00612CC4" w:rsidP="00612CC4">
      <w:pPr>
        <w:rPr>
          <w:rFonts w:ascii="Rockwell" w:hAnsi="Rockwell"/>
          <w:sz w:val="22"/>
          <w:szCs w:val="22"/>
          <w:lang w:val="fr-CA"/>
        </w:rPr>
      </w:pPr>
      <w:r w:rsidRPr="00C52E52">
        <w:rPr>
          <w:rFonts w:ascii="Rockwell" w:hAnsi="Rockwell"/>
          <w:sz w:val="22"/>
          <w:szCs w:val="22"/>
          <w:lang w:val="fr-CA"/>
        </w:rPr>
        <w:t xml:space="preserve">American Association for </w:t>
      </w:r>
      <w:proofErr w:type="spellStart"/>
      <w:r w:rsidRPr="00C52E52">
        <w:rPr>
          <w:rFonts w:ascii="Rockwell" w:hAnsi="Rockwell"/>
          <w:sz w:val="22"/>
          <w:szCs w:val="22"/>
          <w:lang w:val="fr-CA"/>
        </w:rPr>
        <w:t>Clinical</w:t>
      </w:r>
      <w:proofErr w:type="spellEnd"/>
      <w:r w:rsidRPr="00C52E52">
        <w:rPr>
          <w:rFonts w:ascii="Rockwell" w:hAnsi="Rockwell"/>
          <w:sz w:val="22"/>
          <w:szCs w:val="22"/>
          <w:lang w:val="fr-CA"/>
        </w:rPr>
        <w:t xml:space="preserve"> Chemistry. </w:t>
      </w:r>
      <w:proofErr w:type="spellStart"/>
      <w:r w:rsidRPr="00C52E52">
        <w:rPr>
          <w:rFonts w:ascii="Rockwell" w:hAnsi="Rockwell"/>
          <w:sz w:val="22"/>
          <w:szCs w:val="22"/>
          <w:lang w:val="fr-CA"/>
        </w:rPr>
        <w:t>Lab</w:t>
      </w:r>
      <w:proofErr w:type="spellEnd"/>
      <w:r w:rsidRPr="00C52E52">
        <w:rPr>
          <w:rFonts w:ascii="Rockwell" w:hAnsi="Rockwell"/>
          <w:sz w:val="22"/>
          <w:szCs w:val="22"/>
          <w:lang w:val="fr-CA"/>
        </w:rPr>
        <w:t xml:space="preserve"> tests online. [</w:t>
      </w:r>
      <w:r w:rsidR="000F132F" w:rsidRPr="00C52E52">
        <w:rPr>
          <w:rFonts w:ascii="Rockwell" w:hAnsi="Rockwell"/>
          <w:sz w:val="22"/>
          <w:szCs w:val="22"/>
          <w:lang w:val="fr-CA"/>
        </w:rPr>
        <w:t>en ligne</w:t>
      </w:r>
      <w:r w:rsidRPr="00C52E52">
        <w:rPr>
          <w:rFonts w:ascii="Rockwell" w:hAnsi="Rockwell"/>
          <w:sz w:val="22"/>
          <w:szCs w:val="22"/>
          <w:lang w:val="fr-CA"/>
        </w:rPr>
        <w:t>]. 2007. [</w:t>
      </w:r>
      <w:r w:rsidR="000F132F" w:rsidRPr="00C52E52">
        <w:rPr>
          <w:rFonts w:ascii="Rockwell" w:hAnsi="Rockwell"/>
          <w:sz w:val="22"/>
          <w:szCs w:val="22"/>
          <w:lang w:val="fr-CA"/>
        </w:rPr>
        <w:t>cité le</w:t>
      </w:r>
      <w:r w:rsidRPr="00C52E52">
        <w:rPr>
          <w:rFonts w:ascii="Rockwell" w:hAnsi="Rockwell"/>
          <w:sz w:val="22"/>
          <w:szCs w:val="22"/>
          <w:lang w:val="fr-CA"/>
        </w:rPr>
        <w:t xml:space="preserve"> 27 </w:t>
      </w:r>
      <w:r w:rsidR="000F132F" w:rsidRPr="00C52E52">
        <w:rPr>
          <w:rFonts w:ascii="Rockwell" w:hAnsi="Rockwell"/>
          <w:sz w:val="22"/>
          <w:szCs w:val="22"/>
          <w:lang w:val="fr-CA"/>
        </w:rPr>
        <w:t>nov.</w:t>
      </w:r>
      <w:r w:rsidRPr="00C52E52">
        <w:rPr>
          <w:rFonts w:ascii="Rockwell" w:hAnsi="Rockwell"/>
          <w:sz w:val="22"/>
          <w:szCs w:val="22"/>
          <w:lang w:val="fr-CA"/>
        </w:rPr>
        <w:t xml:space="preserve"> 2007]. </w:t>
      </w:r>
      <w:r w:rsidR="000F132F" w:rsidRPr="00C52E52">
        <w:rPr>
          <w:rFonts w:ascii="Rockwell" w:hAnsi="Rockwell"/>
          <w:sz w:val="22"/>
          <w:szCs w:val="22"/>
          <w:lang w:val="fr-CA"/>
        </w:rPr>
        <w:t>Consultable sur le site</w:t>
      </w:r>
      <w:r w:rsidR="0020477A" w:rsidRPr="00C52E52">
        <w:rPr>
          <w:rFonts w:ascii="Rockwell" w:hAnsi="Rockwell"/>
          <w:sz w:val="22"/>
          <w:szCs w:val="22"/>
          <w:lang w:val="fr-CA"/>
        </w:rPr>
        <w:t xml:space="preserve"> </w:t>
      </w:r>
      <w:r w:rsidRPr="00C52E52">
        <w:rPr>
          <w:rFonts w:ascii="Rockwell" w:hAnsi="Rockwell"/>
          <w:sz w:val="22"/>
          <w:szCs w:val="22"/>
          <w:lang w:val="fr-CA"/>
        </w:rPr>
        <w:t>: http://www.labtestsonline.org/</w:t>
      </w:r>
    </w:p>
    <w:p w14:paraId="5CD170FB" w14:textId="77777777" w:rsidR="00612CC4" w:rsidRPr="00C52E52" w:rsidRDefault="00612CC4" w:rsidP="000F66D1">
      <w:pPr>
        <w:rPr>
          <w:rFonts w:ascii="Rockwell" w:hAnsi="Rockwell"/>
          <w:sz w:val="22"/>
          <w:szCs w:val="22"/>
          <w:lang w:val="fr-CA"/>
        </w:rPr>
      </w:pPr>
    </w:p>
    <w:p w14:paraId="69E8249F" w14:textId="77777777" w:rsidR="00612CC4" w:rsidRPr="00C52E52" w:rsidRDefault="00612CC4" w:rsidP="000F66D1">
      <w:pPr>
        <w:rPr>
          <w:rFonts w:ascii="Rockwell" w:hAnsi="Rockwell"/>
          <w:sz w:val="22"/>
          <w:szCs w:val="22"/>
          <w:lang w:val="fr-CA"/>
        </w:rPr>
      </w:pPr>
    </w:p>
    <w:p w14:paraId="09D1E6FE" w14:textId="3BF62AB8" w:rsidR="000F66D1" w:rsidRPr="00C52E52" w:rsidRDefault="000F66D1" w:rsidP="000F66D1">
      <w:pPr>
        <w:rPr>
          <w:rFonts w:ascii="Rockwell" w:hAnsi="Rockwell"/>
          <w:b/>
          <w:sz w:val="22"/>
          <w:szCs w:val="22"/>
          <w:lang w:val="fr-CA"/>
        </w:rPr>
      </w:pPr>
      <w:r w:rsidRPr="00C52E52">
        <w:rPr>
          <w:rFonts w:ascii="Rockwell" w:hAnsi="Rockwell"/>
          <w:b/>
          <w:sz w:val="22"/>
          <w:szCs w:val="22"/>
          <w:lang w:val="fr-CA"/>
        </w:rPr>
        <w:t>Unités</w:t>
      </w:r>
      <w:r w:rsidR="000F132F" w:rsidRPr="00C52E52">
        <w:rPr>
          <w:rFonts w:ascii="Rockwell" w:hAnsi="Rockwell"/>
          <w:b/>
          <w:sz w:val="22"/>
          <w:szCs w:val="22"/>
          <w:lang w:val="fr-CA"/>
        </w:rPr>
        <w:t xml:space="preserve"> de mesure</w:t>
      </w:r>
    </w:p>
    <w:p w14:paraId="54976215" w14:textId="1DFF1CE4" w:rsidR="000F66D1" w:rsidRPr="00C52E52" w:rsidRDefault="000F66D1" w:rsidP="000F66D1">
      <w:pPr>
        <w:rPr>
          <w:rFonts w:ascii="Rockwell" w:hAnsi="Rockwell"/>
          <w:sz w:val="22"/>
          <w:szCs w:val="22"/>
          <w:lang w:val="fr-CA"/>
        </w:rPr>
      </w:pPr>
      <w:r w:rsidRPr="00C52E52">
        <w:rPr>
          <w:rFonts w:ascii="Rockwell" w:hAnsi="Rockwell"/>
          <w:sz w:val="22"/>
          <w:szCs w:val="22"/>
          <w:lang w:val="fr-CA"/>
        </w:rPr>
        <w:t>L’utilisation du Syst</w:t>
      </w:r>
      <w:r w:rsidR="0079105A" w:rsidRPr="00C52E52">
        <w:rPr>
          <w:rFonts w:ascii="Rockwell" w:hAnsi="Rockwell"/>
          <w:sz w:val="22"/>
          <w:szCs w:val="22"/>
          <w:lang w:val="fr-CA"/>
        </w:rPr>
        <w:t>è</w:t>
      </w:r>
      <w:r w:rsidR="00F465A5" w:rsidRPr="00C52E52">
        <w:rPr>
          <w:rFonts w:ascii="Rockwell" w:hAnsi="Rockwell"/>
          <w:sz w:val="22"/>
          <w:szCs w:val="22"/>
          <w:lang w:val="fr-CA"/>
        </w:rPr>
        <w:t>me I</w:t>
      </w:r>
      <w:r w:rsidRPr="00C52E52">
        <w:rPr>
          <w:rFonts w:ascii="Rockwell" w:hAnsi="Rockwell"/>
          <w:sz w:val="22"/>
          <w:szCs w:val="22"/>
          <w:lang w:val="fr-CA"/>
        </w:rPr>
        <w:t xml:space="preserve">nternational (SI) est </w:t>
      </w:r>
      <w:r w:rsidR="000F132F" w:rsidRPr="00C52E52">
        <w:rPr>
          <w:rFonts w:ascii="Rockwell" w:hAnsi="Rockwell"/>
          <w:sz w:val="22"/>
          <w:szCs w:val="22"/>
          <w:lang w:val="fr-CA"/>
        </w:rPr>
        <w:t>obligatoire.</w:t>
      </w:r>
      <w:r w:rsidRPr="00C52E52">
        <w:rPr>
          <w:rFonts w:ascii="Rockwell" w:hAnsi="Rockwell"/>
          <w:sz w:val="22"/>
          <w:szCs w:val="22"/>
          <w:vertAlign w:val="superscript"/>
          <w:lang w:val="fr-CA"/>
        </w:rPr>
        <w:t>9</w:t>
      </w:r>
      <w:r w:rsidRPr="00C52E52">
        <w:rPr>
          <w:rFonts w:ascii="Rockwell" w:hAnsi="Rockwell"/>
          <w:sz w:val="22"/>
          <w:szCs w:val="22"/>
          <w:lang w:val="fr-CA"/>
        </w:rPr>
        <w:t xml:space="preserve"> </w:t>
      </w:r>
      <w:r w:rsidR="000F132F" w:rsidRPr="00C52E52">
        <w:rPr>
          <w:rFonts w:ascii="Rockwell" w:hAnsi="Rockwell"/>
          <w:sz w:val="22"/>
          <w:szCs w:val="22"/>
          <w:lang w:val="fr-CA"/>
        </w:rPr>
        <w:t xml:space="preserve">Les longueurs d’ondes sont exprimées en nanomètres, les radiations infrarouges sont exprimées en termes du </w:t>
      </w:r>
      <w:r w:rsidR="00FC5F07" w:rsidRPr="00C52E52">
        <w:rPr>
          <w:rFonts w:ascii="Rockwell" w:hAnsi="Rockwell"/>
          <w:sz w:val="22"/>
          <w:szCs w:val="22"/>
          <w:lang w:val="fr-CA"/>
        </w:rPr>
        <w:t>nombre</w:t>
      </w:r>
      <w:r w:rsidR="000F132F" w:rsidRPr="00C52E52">
        <w:rPr>
          <w:rFonts w:ascii="Rockwell" w:hAnsi="Rockwell"/>
          <w:sz w:val="22"/>
          <w:szCs w:val="22"/>
          <w:lang w:val="fr-CA"/>
        </w:rPr>
        <w:t xml:space="preserve"> d’onde</w:t>
      </w:r>
      <w:r w:rsidR="00FC5F07" w:rsidRPr="00C52E52">
        <w:rPr>
          <w:rFonts w:ascii="Rockwell" w:hAnsi="Rockwell"/>
          <w:sz w:val="22"/>
          <w:szCs w:val="22"/>
          <w:lang w:val="fr-CA"/>
        </w:rPr>
        <w:t>s</w:t>
      </w:r>
      <w:r w:rsidR="000F132F" w:rsidRPr="00C52E52">
        <w:rPr>
          <w:rFonts w:ascii="Rockwell" w:hAnsi="Rockwell"/>
          <w:sz w:val="22"/>
          <w:szCs w:val="22"/>
          <w:lang w:val="fr-CA"/>
        </w:rPr>
        <w:t xml:space="preserve">, et les températures sont exprimées en degrés Celsius. Les unités SI sont employées pour les résultats d’analyse de laboratoire (par ex., glycémie en </w:t>
      </w:r>
      <w:proofErr w:type="spellStart"/>
      <w:r w:rsidR="000F132F" w:rsidRPr="00C52E52">
        <w:rPr>
          <w:rFonts w:ascii="Rockwell" w:hAnsi="Rockwell"/>
          <w:sz w:val="22"/>
          <w:szCs w:val="22"/>
          <w:lang w:val="fr-CA"/>
        </w:rPr>
        <w:t>mmol</w:t>
      </w:r>
      <w:proofErr w:type="spellEnd"/>
      <w:r w:rsidR="000F132F" w:rsidRPr="00C52E52">
        <w:rPr>
          <w:rFonts w:ascii="Rockwell" w:hAnsi="Rockwell"/>
          <w:sz w:val="22"/>
          <w:szCs w:val="22"/>
          <w:lang w:val="fr-CA"/>
        </w:rPr>
        <w:t xml:space="preserve">/L, hémoglobine en g/L). </w:t>
      </w:r>
      <w:r w:rsidR="00C43A12" w:rsidRPr="00C52E52">
        <w:rPr>
          <w:rFonts w:ascii="Rockwell" w:hAnsi="Rockwell"/>
          <w:sz w:val="22"/>
          <w:szCs w:val="22"/>
          <w:lang w:val="fr-CA"/>
        </w:rPr>
        <w:t>C</w:t>
      </w:r>
      <w:r w:rsidR="000F132F" w:rsidRPr="00C52E52">
        <w:rPr>
          <w:rFonts w:ascii="Rockwell" w:hAnsi="Rockwell"/>
          <w:sz w:val="22"/>
          <w:szCs w:val="22"/>
          <w:lang w:val="fr-CA"/>
        </w:rPr>
        <w:t xml:space="preserve">ertaines </w:t>
      </w:r>
      <w:r w:rsidRPr="00C52E52">
        <w:rPr>
          <w:rFonts w:ascii="Rockwell" w:hAnsi="Rockwell"/>
          <w:sz w:val="22"/>
          <w:szCs w:val="22"/>
          <w:lang w:val="fr-CA"/>
        </w:rPr>
        <w:t>exception</w:t>
      </w:r>
      <w:r w:rsidR="00B540BF" w:rsidRPr="00C52E52">
        <w:rPr>
          <w:rFonts w:ascii="Rockwell" w:hAnsi="Rockwell"/>
          <w:sz w:val="22"/>
          <w:szCs w:val="22"/>
          <w:lang w:val="fr-CA"/>
        </w:rPr>
        <w:t>s</w:t>
      </w:r>
      <w:r w:rsidR="00C43A12" w:rsidRPr="00C52E52">
        <w:rPr>
          <w:rFonts w:ascii="Rockwell" w:hAnsi="Rockwell"/>
          <w:sz w:val="22"/>
          <w:szCs w:val="22"/>
          <w:lang w:val="fr-CA"/>
        </w:rPr>
        <w:t xml:space="preserve"> sont indiquées ci-dessous :</w:t>
      </w:r>
    </w:p>
    <w:p w14:paraId="4E9AA83A" w14:textId="77777777" w:rsidR="00AE0B69" w:rsidRPr="00C52E52" w:rsidRDefault="00AE0B69" w:rsidP="000F66D1">
      <w:pPr>
        <w:rPr>
          <w:rFonts w:ascii="Rockwell" w:hAnsi="Rockwell"/>
          <w:sz w:val="22"/>
          <w:szCs w:val="22"/>
          <w:lang w:val="fr-CA"/>
        </w:rPr>
      </w:pPr>
    </w:p>
    <w:p w14:paraId="1E34A8CA" w14:textId="47B951C6" w:rsidR="000F66D1" w:rsidRPr="00C52E52" w:rsidRDefault="00F465A5" w:rsidP="00527D26">
      <w:pPr>
        <w:numPr>
          <w:ilvl w:val="0"/>
          <w:numId w:val="14"/>
        </w:numPr>
        <w:rPr>
          <w:rFonts w:ascii="Rockwell" w:hAnsi="Rockwell"/>
          <w:sz w:val="22"/>
          <w:szCs w:val="22"/>
          <w:lang w:val="fr-CA"/>
        </w:rPr>
      </w:pPr>
      <w:r w:rsidRPr="00C52E52">
        <w:rPr>
          <w:rFonts w:ascii="Rockwell" w:hAnsi="Rockwell"/>
          <w:sz w:val="22"/>
          <w:szCs w:val="22"/>
          <w:lang w:val="fr-CA"/>
        </w:rPr>
        <w:t>L</w:t>
      </w:r>
      <w:r w:rsidR="000F66D1" w:rsidRPr="00C52E52">
        <w:rPr>
          <w:rFonts w:ascii="Rockwell" w:hAnsi="Rockwell"/>
          <w:sz w:val="22"/>
          <w:szCs w:val="22"/>
          <w:lang w:val="fr-CA"/>
        </w:rPr>
        <w:t>a concentration en ions hydrog</w:t>
      </w:r>
      <w:r w:rsidR="00063B22" w:rsidRPr="00C52E52">
        <w:rPr>
          <w:rFonts w:ascii="Rockwell" w:hAnsi="Rockwell"/>
          <w:sz w:val="22"/>
          <w:szCs w:val="22"/>
          <w:lang w:val="fr-CA"/>
        </w:rPr>
        <w:t>è</w:t>
      </w:r>
      <w:r w:rsidRPr="00C52E52">
        <w:rPr>
          <w:rFonts w:ascii="Rockwell" w:hAnsi="Rockwell"/>
          <w:sz w:val="22"/>
          <w:szCs w:val="22"/>
          <w:lang w:val="fr-CA"/>
        </w:rPr>
        <w:t>ne et le pH :</w:t>
      </w:r>
      <w:r w:rsidR="000F66D1" w:rsidRPr="00C52E52">
        <w:rPr>
          <w:rFonts w:ascii="Rockwell" w:hAnsi="Rockwell"/>
          <w:sz w:val="22"/>
          <w:szCs w:val="22"/>
          <w:lang w:val="fr-CA"/>
        </w:rPr>
        <w:t xml:space="preserve"> </w:t>
      </w:r>
      <w:r w:rsidR="00063B22" w:rsidRPr="00C52E52">
        <w:rPr>
          <w:rFonts w:ascii="Rockwell" w:hAnsi="Rockwell"/>
          <w:sz w:val="22"/>
          <w:szCs w:val="22"/>
          <w:lang w:val="fr-CA"/>
        </w:rPr>
        <w:t>o</w:t>
      </w:r>
      <w:r w:rsidR="000F66D1" w:rsidRPr="00C52E52">
        <w:rPr>
          <w:rFonts w:ascii="Rockwell" w:hAnsi="Rockwell"/>
          <w:sz w:val="22"/>
          <w:szCs w:val="22"/>
          <w:lang w:val="fr-CA"/>
        </w:rPr>
        <w:t>n accepte l’expression de la concentration en ions d’hydrog</w:t>
      </w:r>
      <w:r w:rsidR="00063B22" w:rsidRPr="00C52E52">
        <w:rPr>
          <w:rFonts w:ascii="Rockwell" w:hAnsi="Rockwell"/>
          <w:sz w:val="22"/>
          <w:szCs w:val="22"/>
          <w:lang w:val="fr-CA"/>
        </w:rPr>
        <w:t>è</w:t>
      </w:r>
      <w:r w:rsidR="000F66D1" w:rsidRPr="00C52E52">
        <w:rPr>
          <w:rFonts w:ascii="Rockwell" w:hAnsi="Rockwell"/>
          <w:sz w:val="22"/>
          <w:szCs w:val="22"/>
          <w:lang w:val="fr-CA"/>
        </w:rPr>
        <w:t>ne en moles par litre (mol/L) ou sous forme de pH.</w:t>
      </w:r>
    </w:p>
    <w:p w14:paraId="653C208D" w14:textId="77777777" w:rsidR="00AE0B69" w:rsidRPr="00C52E52" w:rsidRDefault="00AE0B69" w:rsidP="00AE0B69">
      <w:pPr>
        <w:ind w:left="360"/>
        <w:rPr>
          <w:rFonts w:ascii="Rockwell" w:hAnsi="Rockwell"/>
          <w:sz w:val="22"/>
          <w:szCs w:val="22"/>
          <w:lang w:val="fr-CA"/>
        </w:rPr>
      </w:pPr>
    </w:p>
    <w:p w14:paraId="4EB9B2E3" w14:textId="77777777" w:rsidR="000F66D1" w:rsidRPr="00C52E52" w:rsidRDefault="00F465A5" w:rsidP="00527D26">
      <w:pPr>
        <w:numPr>
          <w:ilvl w:val="0"/>
          <w:numId w:val="14"/>
        </w:numPr>
        <w:rPr>
          <w:rFonts w:ascii="Rockwell" w:hAnsi="Rockwell"/>
          <w:sz w:val="22"/>
          <w:szCs w:val="22"/>
          <w:lang w:val="fr-CA"/>
        </w:rPr>
      </w:pPr>
      <w:r w:rsidRPr="00C52E52">
        <w:rPr>
          <w:rFonts w:ascii="Rockwell" w:hAnsi="Rockwell"/>
          <w:sz w:val="22"/>
          <w:szCs w:val="22"/>
          <w:lang w:val="fr-CA"/>
        </w:rPr>
        <w:t>La pression partielle :</w:t>
      </w:r>
      <w:r w:rsidR="000F66D1" w:rsidRPr="00C52E52">
        <w:rPr>
          <w:rFonts w:ascii="Rockwell" w:hAnsi="Rockwell"/>
          <w:sz w:val="22"/>
          <w:szCs w:val="22"/>
          <w:lang w:val="fr-CA"/>
        </w:rPr>
        <w:t xml:space="preserve"> La pression (PCO</w:t>
      </w:r>
      <w:r w:rsidR="000F66D1" w:rsidRPr="00C52E52">
        <w:rPr>
          <w:rFonts w:ascii="Rockwell" w:hAnsi="Rockwell"/>
          <w:sz w:val="22"/>
          <w:szCs w:val="22"/>
          <w:vertAlign w:val="subscript"/>
          <w:lang w:val="fr-CA"/>
        </w:rPr>
        <w:t>2</w:t>
      </w:r>
      <w:r w:rsidR="000F66D1" w:rsidRPr="00C52E52">
        <w:rPr>
          <w:rFonts w:ascii="Rockwell" w:hAnsi="Rockwell"/>
          <w:sz w:val="22"/>
          <w:szCs w:val="22"/>
          <w:lang w:val="fr-CA"/>
        </w:rPr>
        <w:t>, PO</w:t>
      </w:r>
      <w:r w:rsidR="000F66D1" w:rsidRPr="00C52E52">
        <w:rPr>
          <w:rFonts w:ascii="Rockwell" w:hAnsi="Rockwell"/>
          <w:sz w:val="22"/>
          <w:szCs w:val="22"/>
          <w:vertAlign w:val="subscript"/>
          <w:lang w:val="fr-CA"/>
        </w:rPr>
        <w:t>2</w:t>
      </w:r>
      <w:r w:rsidR="000F66D1" w:rsidRPr="00C52E52">
        <w:rPr>
          <w:rFonts w:ascii="Rockwell" w:hAnsi="Rockwell"/>
          <w:sz w:val="22"/>
          <w:szCs w:val="22"/>
          <w:lang w:val="fr-CA"/>
        </w:rPr>
        <w:t>) peut s’exprimer en unités SI, soit en kilopascals (kPa) ou encore en</w:t>
      </w:r>
      <w:r w:rsidR="00A82F4F" w:rsidRPr="00C52E52">
        <w:rPr>
          <w:rFonts w:ascii="Rockwell" w:hAnsi="Rockwell"/>
          <w:sz w:val="22"/>
          <w:szCs w:val="22"/>
          <w:lang w:val="fr-CA"/>
        </w:rPr>
        <w:t xml:space="preserve"> </w:t>
      </w:r>
      <w:r w:rsidR="000F66D1" w:rsidRPr="00C52E52">
        <w:rPr>
          <w:rFonts w:ascii="Rockwell" w:hAnsi="Rockwell"/>
          <w:sz w:val="22"/>
          <w:szCs w:val="22"/>
          <w:lang w:val="fr-CA"/>
        </w:rPr>
        <w:t>millim</w:t>
      </w:r>
      <w:r w:rsidR="00063B22" w:rsidRPr="00C52E52">
        <w:rPr>
          <w:rFonts w:ascii="Rockwell" w:hAnsi="Rockwell"/>
          <w:sz w:val="22"/>
          <w:szCs w:val="22"/>
          <w:lang w:val="fr-CA"/>
        </w:rPr>
        <w:t>è</w:t>
      </w:r>
      <w:r w:rsidR="000F66D1" w:rsidRPr="00C52E52">
        <w:rPr>
          <w:rFonts w:ascii="Rockwell" w:hAnsi="Rockwell"/>
          <w:sz w:val="22"/>
          <w:szCs w:val="22"/>
          <w:lang w:val="fr-CA"/>
        </w:rPr>
        <w:t xml:space="preserve">tres </w:t>
      </w:r>
      <w:r w:rsidR="00063B22" w:rsidRPr="00C52E52">
        <w:rPr>
          <w:rFonts w:ascii="Rockwell" w:hAnsi="Rockwell"/>
          <w:sz w:val="22"/>
          <w:szCs w:val="22"/>
          <w:lang w:val="fr-CA"/>
        </w:rPr>
        <w:t xml:space="preserve">de </w:t>
      </w:r>
      <w:r w:rsidR="00127066" w:rsidRPr="00C52E52">
        <w:rPr>
          <w:rFonts w:ascii="Rockwell" w:hAnsi="Rockwell"/>
          <w:sz w:val="22"/>
          <w:szCs w:val="22"/>
          <w:lang w:val="fr-CA"/>
        </w:rPr>
        <w:t>mercure (mm</w:t>
      </w:r>
      <w:r w:rsidR="00A82F4F" w:rsidRPr="00C52E52">
        <w:rPr>
          <w:rFonts w:ascii="Rockwell" w:hAnsi="Rockwell"/>
          <w:sz w:val="22"/>
          <w:szCs w:val="22"/>
          <w:lang w:val="fr-CA"/>
        </w:rPr>
        <w:t xml:space="preserve"> </w:t>
      </w:r>
      <w:r w:rsidR="00127066" w:rsidRPr="00C52E52">
        <w:rPr>
          <w:rFonts w:ascii="Rockwell" w:hAnsi="Rockwell"/>
          <w:sz w:val="22"/>
          <w:szCs w:val="22"/>
          <w:lang w:val="fr-CA"/>
        </w:rPr>
        <w:t>Hg</w:t>
      </w:r>
      <w:r w:rsidR="00A82F4F" w:rsidRPr="00C52E52">
        <w:rPr>
          <w:rFonts w:ascii="Rockwell" w:hAnsi="Rockwell"/>
          <w:sz w:val="22"/>
          <w:szCs w:val="22"/>
          <w:lang w:val="fr-CA"/>
        </w:rPr>
        <w:t xml:space="preserve"> </w:t>
      </w:r>
      <w:r w:rsidR="00127066" w:rsidRPr="00C52E52">
        <w:rPr>
          <w:rFonts w:ascii="Rockwell" w:hAnsi="Rockwell"/>
          <w:sz w:val="22"/>
          <w:szCs w:val="22"/>
          <w:lang w:val="fr-CA"/>
        </w:rPr>
        <w:t>X 0,</w:t>
      </w:r>
      <w:r w:rsidR="000F66D1" w:rsidRPr="00C52E52">
        <w:rPr>
          <w:rFonts w:ascii="Rockwell" w:hAnsi="Rockwell"/>
          <w:sz w:val="22"/>
          <w:szCs w:val="22"/>
          <w:lang w:val="fr-CA"/>
        </w:rPr>
        <w:t>133 = kPa).</w:t>
      </w:r>
    </w:p>
    <w:p w14:paraId="45109D5C" w14:textId="77777777" w:rsidR="00AE0B69" w:rsidRPr="00C52E52" w:rsidRDefault="00AE0B69" w:rsidP="00AE0B69">
      <w:pPr>
        <w:rPr>
          <w:rFonts w:ascii="Rockwell" w:hAnsi="Rockwell"/>
          <w:sz w:val="22"/>
          <w:szCs w:val="22"/>
          <w:lang w:val="fr-CA"/>
        </w:rPr>
      </w:pPr>
    </w:p>
    <w:p w14:paraId="2971A5AB" w14:textId="77777777" w:rsidR="000F66D1" w:rsidRPr="00C52E52" w:rsidRDefault="00F465A5" w:rsidP="00527D26">
      <w:pPr>
        <w:numPr>
          <w:ilvl w:val="0"/>
          <w:numId w:val="14"/>
        </w:numPr>
        <w:rPr>
          <w:rFonts w:ascii="Rockwell" w:hAnsi="Rockwell"/>
          <w:sz w:val="22"/>
          <w:szCs w:val="22"/>
          <w:lang w:val="fr-CA"/>
        </w:rPr>
      </w:pPr>
      <w:r w:rsidRPr="00C52E52">
        <w:rPr>
          <w:rFonts w:ascii="Rockwell" w:hAnsi="Rockwell"/>
          <w:sz w:val="22"/>
          <w:szCs w:val="22"/>
          <w:lang w:val="fr-CA"/>
        </w:rPr>
        <w:t>E</w:t>
      </w:r>
      <w:r w:rsidR="000F66D1" w:rsidRPr="00C52E52">
        <w:rPr>
          <w:rFonts w:ascii="Rockwell" w:hAnsi="Rockwell"/>
          <w:sz w:val="22"/>
          <w:szCs w:val="22"/>
          <w:lang w:val="fr-CA"/>
        </w:rPr>
        <w:t>ssais enzymatiques</w:t>
      </w:r>
      <w:r w:rsidR="00AE0B69" w:rsidRPr="00C52E52">
        <w:rPr>
          <w:rFonts w:ascii="Rockwell" w:hAnsi="Rockwell"/>
          <w:sz w:val="22"/>
          <w:szCs w:val="22"/>
          <w:lang w:val="fr-CA"/>
        </w:rPr>
        <w:t> :</w:t>
      </w:r>
    </w:p>
    <w:p w14:paraId="07ED6365" w14:textId="77777777" w:rsidR="00AE0B69" w:rsidRPr="00C52E52" w:rsidRDefault="00AE0B69" w:rsidP="00AE0B69">
      <w:pPr>
        <w:rPr>
          <w:rFonts w:ascii="Rockwell" w:hAnsi="Rockwell"/>
          <w:sz w:val="22"/>
          <w:szCs w:val="22"/>
          <w:lang w:val="fr-CA"/>
        </w:rPr>
      </w:pPr>
    </w:p>
    <w:p w14:paraId="390ADE1A" w14:textId="324FD11A" w:rsidR="00F465A5" w:rsidRPr="00C52E52" w:rsidRDefault="00AE0B69" w:rsidP="00F465A5">
      <w:pPr>
        <w:rPr>
          <w:rFonts w:ascii="Rockwell" w:hAnsi="Rockwell"/>
          <w:sz w:val="22"/>
          <w:szCs w:val="22"/>
          <w:lang w:val="fr-CA"/>
        </w:rPr>
      </w:pPr>
      <w:r w:rsidRPr="00C52E52">
        <w:rPr>
          <w:rFonts w:ascii="Rockwell" w:hAnsi="Rockwell"/>
          <w:sz w:val="22"/>
          <w:szCs w:val="22"/>
          <w:lang w:val="fr-CA"/>
        </w:rPr>
        <w:t xml:space="preserve">1. </w:t>
      </w:r>
      <w:r w:rsidR="008E5B77" w:rsidRPr="00C52E52">
        <w:rPr>
          <w:rFonts w:ascii="Rockwell" w:hAnsi="Rockwell"/>
          <w:sz w:val="22"/>
          <w:szCs w:val="22"/>
          <w:lang w:val="fr-CA"/>
        </w:rPr>
        <w:t xml:space="preserve">Unités enzymatiques : </w:t>
      </w:r>
      <w:r w:rsidR="00F465A5" w:rsidRPr="00C52E52">
        <w:rPr>
          <w:rFonts w:ascii="Rockwell" w:hAnsi="Rockwell"/>
          <w:sz w:val="22"/>
          <w:szCs w:val="22"/>
          <w:lang w:val="fr-CA"/>
        </w:rPr>
        <w:t xml:space="preserve">Le </w:t>
      </w:r>
      <w:r w:rsidR="00846EAD" w:rsidRPr="00C52E52">
        <w:rPr>
          <w:rFonts w:ascii="Rockwell" w:hAnsi="Rockwell"/>
          <w:sz w:val="22"/>
          <w:szCs w:val="22"/>
          <w:lang w:val="fr-CA"/>
        </w:rPr>
        <w:t>JCSLM</w:t>
      </w:r>
      <w:r w:rsidR="000F66D1" w:rsidRPr="00C52E52">
        <w:rPr>
          <w:rFonts w:ascii="Rockwell" w:hAnsi="Rockwell"/>
          <w:sz w:val="22"/>
          <w:szCs w:val="22"/>
          <w:lang w:val="fr-CA"/>
        </w:rPr>
        <w:t xml:space="preserve"> préf</w:t>
      </w:r>
      <w:r w:rsidR="00063B22" w:rsidRPr="00C52E52">
        <w:rPr>
          <w:rFonts w:ascii="Rockwell" w:hAnsi="Rockwell"/>
          <w:sz w:val="22"/>
          <w:szCs w:val="22"/>
          <w:lang w:val="fr-CA"/>
        </w:rPr>
        <w:t>è</w:t>
      </w:r>
      <w:r w:rsidR="000F66D1" w:rsidRPr="00C52E52">
        <w:rPr>
          <w:rFonts w:ascii="Rockwell" w:hAnsi="Rockwell"/>
          <w:sz w:val="22"/>
          <w:szCs w:val="22"/>
          <w:lang w:val="fr-CA"/>
        </w:rPr>
        <w:t xml:space="preserve">re que les activités enzymatiques soient exprimées en unités internationales (micromoles de substrat </w:t>
      </w:r>
      <w:r w:rsidR="004A3E6F" w:rsidRPr="00C52E52">
        <w:rPr>
          <w:rFonts w:ascii="Rockwell" w:hAnsi="Rockwell"/>
          <w:sz w:val="22"/>
          <w:szCs w:val="22"/>
          <w:lang w:val="fr-CA"/>
        </w:rPr>
        <w:t>transformées</w:t>
      </w:r>
      <w:r w:rsidR="000F66D1" w:rsidRPr="00C52E52">
        <w:rPr>
          <w:rFonts w:ascii="Rockwell" w:hAnsi="Rockwell"/>
          <w:sz w:val="22"/>
          <w:szCs w:val="22"/>
          <w:lang w:val="fr-CA"/>
        </w:rPr>
        <w:t xml:space="preserve"> par minute par litre d’échantillon), pourvu que les conditions de la méthode d’essai soient spécifiées dans le texte ou dans une note appropriée. L’expression en katals (moles de substrat transformées par seconde) dépend également de la méthode utilisée, mais elle n’est pas tr</w:t>
      </w:r>
      <w:r w:rsidR="00063B22" w:rsidRPr="00C52E52">
        <w:rPr>
          <w:rFonts w:ascii="Rockwell" w:hAnsi="Rockwell"/>
          <w:sz w:val="22"/>
          <w:szCs w:val="22"/>
          <w:lang w:val="fr-CA"/>
        </w:rPr>
        <w:t>è</w:t>
      </w:r>
      <w:r w:rsidR="000F66D1" w:rsidRPr="00C52E52">
        <w:rPr>
          <w:rFonts w:ascii="Rockwell" w:hAnsi="Rockwell"/>
          <w:sz w:val="22"/>
          <w:szCs w:val="22"/>
          <w:lang w:val="fr-CA"/>
        </w:rPr>
        <w:t xml:space="preserve">s répandue. </w:t>
      </w:r>
      <w:r w:rsidR="00063B22" w:rsidRPr="00C52E52">
        <w:rPr>
          <w:rFonts w:ascii="Rockwell" w:hAnsi="Rockwell"/>
          <w:sz w:val="22"/>
          <w:szCs w:val="22"/>
          <w:lang w:val="fr-CA"/>
        </w:rPr>
        <w:t>On demande aux auteurs de convertir les données présentées en katals en unit</w:t>
      </w:r>
      <w:r w:rsidR="0020477A" w:rsidRPr="00C52E52">
        <w:rPr>
          <w:rFonts w:ascii="Rockwell" w:hAnsi="Rockwell"/>
          <w:sz w:val="22"/>
          <w:szCs w:val="22"/>
          <w:lang w:val="fr-CA"/>
        </w:rPr>
        <w:t>é</w:t>
      </w:r>
      <w:r w:rsidR="00063B22" w:rsidRPr="00C52E52">
        <w:rPr>
          <w:rFonts w:ascii="Rockwell" w:hAnsi="Rockwell"/>
          <w:sz w:val="22"/>
          <w:szCs w:val="22"/>
          <w:lang w:val="fr-CA"/>
        </w:rPr>
        <w:t>s internationales.</w:t>
      </w:r>
    </w:p>
    <w:p w14:paraId="70F75F10" w14:textId="77777777" w:rsidR="000F66D1" w:rsidRPr="00C52E52" w:rsidRDefault="000F66D1" w:rsidP="000F66D1">
      <w:pPr>
        <w:rPr>
          <w:rFonts w:ascii="Rockwell" w:hAnsi="Rockwell"/>
          <w:sz w:val="22"/>
          <w:szCs w:val="22"/>
          <w:lang w:val="fr-CA"/>
        </w:rPr>
      </w:pPr>
    </w:p>
    <w:p w14:paraId="5D06DDED" w14:textId="254BD232" w:rsidR="000F66D1" w:rsidRPr="00C52E52" w:rsidRDefault="000F66D1" w:rsidP="000F66D1">
      <w:pPr>
        <w:rPr>
          <w:rFonts w:ascii="Rockwell" w:hAnsi="Rockwell"/>
          <w:sz w:val="22"/>
          <w:szCs w:val="22"/>
          <w:lang w:val="fr-CA"/>
        </w:rPr>
      </w:pPr>
      <w:r w:rsidRPr="00C52E52">
        <w:rPr>
          <w:rFonts w:ascii="Rockwell" w:hAnsi="Rockwell"/>
          <w:sz w:val="22"/>
          <w:szCs w:val="22"/>
          <w:lang w:val="fr-CA"/>
        </w:rPr>
        <w:t xml:space="preserve">2. Unités </w:t>
      </w:r>
      <w:r w:rsidR="006C3696" w:rsidRPr="00C52E52">
        <w:rPr>
          <w:rFonts w:ascii="Rockwell" w:hAnsi="Rockwell"/>
          <w:sz w:val="22"/>
          <w:szCs w:val="22"/>
          <w:lang w:val="fr-CA"/>
        </w:rPr>
        <w:t>méthodologiques</w:t>
      </w:r>
      <w:r w:rsidR="00F465A5" w:rsidRPr="00C52E52">
        <w:rPr>
          <w:rFonts w:ascii="Rockwell" w:hAnsi="Rockwell"/>
          <w:sz w:val="22"/>
          <w:szCs w:val="22"/>
          <w:lang w:val="fr-CA"/>
        </w:rPr>
        <w:t xml:space="preserve"> (classiques) :</w:t>
      </w:r>
      <w:r w:rsidRPr="00C52E52">
        <w:rPr>
          <w:rFonts w:ascii="Rockwell" w:hAnsi="Rockwell"/>
          <w:sz w:val="22"/>
          <w:szCs w:val="22"/>
          <w:lang w:val="fr-CA"/>
        </w:rPr>
        <w:t xml:space="preserve"> Dans le cas d’essais enzymatiques o</w:t>
      </w:r>
      <w:r w:rsidR="00063B22" w:rsidRPr="00C52E52">
        <w:rPr>
          <w:rFonts w:ascii="Rockwell" w:hAnsi="Rockwell"/>
          <w:sz w:val="22"/>
          <w:szCs w:val="22"/>
          <w:lang w:val="fr-CA"/>
        </w:rPr>
        <w:t>ù</w:t>
      </w:r>
      <w:r w:rsidRPr="00C52E52">
        <w:rPr>
          <w:rFonts w:ascii="Rockwell" w:hAnsi="Rockwell"/>
          <w:sz w:val="22"/>
          <w:szCs w:val="22"/>
          <w:lang w:val="fr-CA"/>
        </w:rPr>
        <w:t xml:space="preserve"> le poids moléculaire du substrat est inconnu (</w:t>
      </w:r>
      <w:r w:rsidR="00AD0BB5" w:rsidRPr="00C52E52">
        <w:rPr>
          <w:rFonts w:ascii="Rockwell" w:hAnsi="Rockwell"/>
          <w:sz w:val="22"/>
          <w:szCs w:val="22"/>
          <w:lang w:val="fr-CA"/>
        </w:rPr>
        <w:t xml:space="preserve">par ex., </w:t>
      </w:r>
      <w:r w:rsidRPr="00C52E52">
        <w:rPr>
          <w:rFonts w:ascii="Rockwell" w:hAnsi="Rockwell"/>
          <w:sz w:val="22"/>
          <w:szCs w:val="22"/>
          <w:lang w:val="fr-CA"/>
        </w:rPr>
        <w:t xml:space="preserve">certains dosages protéiques), utilisez les unités arbitraires, mais </w:t>
      </w:r>
      <w:r w:rsidR="002D6391" w:rsidRPr="00C52E52">
        <w:rPr>
          <w:rFonts w:ascii="Rockwell" w:hAnsi="Rockwell"/>
          <w:sz w:val="22"/>
          <w:szCs w:val="22"/>
          <w:lang w:val="fr-CA"/>
        </w:rPr>
        <w:t>joignez</w:t>
      </w:r>
      <w:r w:rsidRPr="00C52E52">
        <w:rPr>
          <w:rFonts w:ascii="Rockwell" w:hAnsi="Rockwell"/>
          <w:sz w:val="22"/>
          <w:szCs w:val="22"/>
          <w:lang w:val="fr-CA"/>
        </w:rPr>
        <w:t xml:space="preserve"> la définition de l’auteur de la méthode.</w:t>
      </w:r>
    </w:p>
    <w:p w14:paraId="6B7CA356" w14:textId="77777777" w:rsidR="000F66D1" w:rsidRPr="00C52E52" w:rsidRDefault="000F66D1" w:rsidP="000F66D1">
      <w:pPr>
        <w:rPr>
          <w:rFonts w:ascii="Rockwell" w:hAnsi="Rockwell"/>
          <w:sz w:val="22"/>
          <w:szCs w:val="22"/>
          <w:lang w:val="fr-CA"/>
        </w:rPr>
      </w:pPr>
    </w:p>
    <w:p w14:paraId="27931D12" w14:textId="69FB9120" w:rsidR="000F66D1" w:rsidRPr="00C52E52" w:rsidRDefault="00044CEF" w:rsidP="000F66D1">
      <w:pPr>
        <w:rPr>
          <w:rFonts w:ascii="Rockwell" w:hAnsi="Rockwell"/>
          <w:sz w:val="22"/>
          <w:szCs w:val="22"/>
          <w:lang w:val="fr-CA"/>
        </w:rPr>
      </w:pPr>
      <w:r w:rsidRPr="00C52E52">
        <w:rPr>
          <w:rFonts w:ascii="Rockwell" w:hAnsi="Rockwell"/>
          <w:sz w:val="22"/>
          <w:szCs w:val="22"/>
          <w:lang w:val="fr-CA"/>
        </w:rPr>
        <w:t xml:space="preserve">3. </w:t>
      </w:r>
      <w:r w:rsidR="008C6007" w:rsidRPr="00C52E52">
        <w:rPr>
          <w:rFonts w:ascii="Rockwell" w:hAnsi="Rockwell"/>
          <w:sz w:val="22"/>
          <w:szCs w:val="22"/>
          <w:lang w:val="fr-CA"/>
        </w:rPr>
        <w:t>Unités de substrat</w:t>
      </w:r>
      <w:r w:rsidRPr="00C52E52">
        <w:rPr>
          <w:rFonts w:ascii="Rockwell" w:hAnsi="Rockwell"/>
          <w:sz w:val="22"/>
          <w:szCs w:val="22"/>
          <w:lang w:val="fr-CA"/>
        </w:rPr>
        <w:t> : Utilisez les moles par litre (mol/L) ou les divisions de cette unité (</w:t>
      </w:r>
      <w:proofErr w:type="spellStart"/>
      <w:r w:rsidRPr="00C52E52">
        <w:rPr>
          <w:rFonts w:ascii="Rockwell" w:hAnsi="Rockwell"/>
          <w:sz w:val="22"/>
          <w:szCs w:val="22"/>
          <w:lang w:val="fr-CA"/>
        </w:rPr>
        <w:t>mmol</w:t>
      </w:r>
      <w:proofErr w:type="spellEnd"/>
      <w:r w:rsidRPr="00C52E52">
        <w:rPr>
          <w:rFonts w:ascii="Rockwell" w:hAnsi="Rockwell"/>
          <w:sz w:val="22"/>
          <w:szCs w:val="22"/>
          <w:lang w:val="fr-CA"/>
        </w:rPr>
        <w:t xml:space="preserve">/L, nmol/L, etc.). Le signe décimal peut être indiqué par un point placé sur la ligne (en anglais) ou une virgule placée sur la ligne (en français). </w:t>
      </w:r>
      <w:r w:rsidR="008C6007" w:rsidRPr="00C52E52">
        <w:rPr>
          <w:rStyle w:val="CommentReference"/>
          <w:lang w:val="fr-CA"/>
        </w:rPr>
        <w:commentReference w:id="2"/>
      </w:r>
    </w:p>
    <w:p w14:paraId="51CEF4B5" w14:textId="77777777" w:rsidR="00AE0B69" w:rsidRPr="00C52E52" w:rsidRDefault="00AE0B69" w:rsidP="000F66D1">
      <w:pPr>
        <w:rPr>
          <w:rFonts w:ascii="Rockwell" w:hAnsi="Rockwell"/>
          <w:sz w:val="22"/>
          <w:szCs w:val="22"/>
          <w:lang w:val="fr-CA"/>
        </w:rPr>
      </w:pPr>
    </w:p>
    <w:p w14:paraId="0B8EB44D" w14:textId="77777777" w:rsidR="000F66D1" w:rsidRPr="00C52E52" w:rsidRDefault="000F66D1" w:rsidP="000F66D1">
      <w:pPr>
        <w:rPr>
          <w:rFonts w:ascii="Rockwell" w:hAnsi="Rockwell"/>
          <w:b/>
          <w:sz w:val="22"/>
          <w:szCs w:val="22"/>
          <w:lang w:val="fr-CA"/>
        </w:rPr>
      </w:pPr>
      <w:r w:rsidRPr="00C52E52">
        <w:rPr>
          <w:rFonts w:ascii="Rockwell" w:hAnsi="Rockwell"/>
          <w:b/>
          <w:sz w:val="22"/>
          <w:szCs w:val="22"/>
          <w:lang w:val="fr-CA"/>
        </w:rPr>
        <w:t>Abréviations</w:t>
      </w:r>
    </w:p>
    <w:p w14:paraId="7CA79AB4" w14:textId="78FFCCFA" w:rsidR="000F66D1" w:rsidRPr="00C52E52" w:rsidRDefault="000F66D1" w:rsidP="000F66D1">
      <w:pPr>
        <w:rPr>
          <w:rFonts w:ascii="Rockwell" w:hAnsi="Rockwell"/>
          <w:sz w:val="22"/>
          <w:szCs w:val="22"/>
          <w:lang w:val="fr-CA"/>
        </w:rPr>
      </w:pPr>
      <w:r w:rsidRPr="00C52E52">
        <w:rPr>
          <w:rFonts w:ascii="Rockwell" w:hAnsi="Rockwell"/>
          <w:sz w:val="22"/>
          <w:szCs w:val="22"/>
          <w:lang w:val="fr-CA"/>
        </w:rPr>
        <w:t>Les abréviations couramment utilisées et cont</w:t>
      </w:r>
      <w:r w:rsidR="003F5BB1" w:rsidRPr="00C52E52">
        <w:rPr>
          <w:rFonts w:ascii="Rockwell" w:hAnsi="Rockwell"/>
          <w:sz w:val="22"/>
          <w:szCs w:val="22"/>
          <w:lang w:val="fr-CA"/>
        </w:rPr>
        <w:t xml:space="preserve">enues dans le </w:t>
      </w:r>
      <w:r w:rsidR="003F5BB1" w:rsidRPr="00C52E52">
        <w:rPr>
          <w:rFonts w:ascii="Rockwell" w:hAnsi="Rockwell"/>
          <w:i/>
          <w:sz w:val="22"/>
          <w:szCs w:val="22"/>
          <w:lang w:val="fr-CA"/>
        </w:rPr>
        <w:t>Council of Science Editors (CS</w:t>
      </w:r>
      <w:r w:rsidRPr="00C52E52">
        <w:rPr>
          <w:rFonts w:ascii="Rockwell" w:hAnsi="Rockwell"/>
          <w:i/>
          <w:sz w:val="22"/>
          <w:szCs w:val="22"/>
          <w:lang w:val="fr-CA"/>
        </w:rPr>
        <w:t>E) Style Manual</w:t>
      </w:r>
      <w:r w:rsidR="00C72FE3" w:rsidRPr="00C52E52">
        <w:rPr>
          <w:rFonts w:ascii="Rockwell" w:hAnsi="Rockwell"/>
          <w:sz w:val="22"/>
          <w:szCs w:val="22"/>
          <w:vertAlign w:val="superscript"/>
          <w:lang w:val="fr-CA"/>
        </w:rPr>
        <w:t>9</w:t>
      </w:r>
      <w:r w:rsidRPr="00C52E52">
        <w:rPr>
          <w:rFonts w:ascii="Rockwell" w:hAnsi="Rockwell"/>
          <w:sz w:val="22"/>
          <w:szCs w:val="22"/>
          <w:lang w:val="fr-CA"/>
        </w:rPr>
        <w:t xml:space="preserve"> n’ont pas besoin d’</w:t>
      </w:r>
      <w:r w:rsidR="005556C8" w:rsidRPr="00C52E52">
        <w:rPr>
          <w:rFonts w:ascii="Rockwell" w:hAnsi="Rockwell"/>
          <w:sz w:val="22"/>
          <w:szCs w:val="22"/>
          <w:lang w:val="fr-CA"/>
        </w:rPr>
        <w:t>ê</w:t>
      </w:r>
      <w:r w:rsidR="003F5BB1" w:rsidRPr="00C52E52">
        <w:rPr>
          <w:rFonts w:ascii="Rockwell" w:hAnsi="Rockwell"/>
          <w:sz w:val="22"/>
          <w:szCs w:val="22"/>
          <w:lang w:val="fr-CA"/>
        </w:rPr>
        <w:t>tre définies.</w:t>
      </w:r>
      <w:r w:rsidR="00A82F4F" w:rsidRPr="00C52E52">
        <w:rPr>
          <w:rFonts w:ascii="Rockwell" w:hAnsi="Rockwell"/>
          <w:sz w:val="22"/>
          <w:szCs w:val="22"/>
          <w:lang w:val="fr-CA"/>
        </w:rPr>
        <w:t xml:space="preserve"> </w:t>
      </w:r>
      <w:r w:rsidRPr="00C52E52">
        <w:rPr>
          <w:rFonts w:ascii="Rockwell" w:hAnsi="Rockwell"/>
          <w:sz w:val="22"/>
          <w:szCs w:val="22"/>
          <w:lang w:val="fr-CA"/>
        </w:rPr>
        <w:t>N’utilisez des abréviations inusitées que lorsque cela est absolument nécessaire et assurez-vous de les définir immédiatement avant leur premi</w:t>
      </w:r>
      <w:r w:rsidR="005556C8" w:rsidRPr="00C52E52">
        <w:rPr>
          <w:rFonts w:ascii="Rockwell" w:hAnsi="Rockwell"/>
          <w:sz w:val="22"/>
          <w:szCs w:val="22"/>
          <w:lang w:val="fr-CA"/>
        </w:rPr>
        <w:t>è</w:t>
      </w:r>
      <w:r w:rsidRPr="00C52E52">
        <w:rPr>
          <w:rFonts w:ascii="Rockwell" w:hAnsi="Rockwell"/>
          <w:sz w:val="22"/>
          <w:szCs w:val="22"/>
          <w:lang w:val="fr-CA"/>
        </w:rPr>
        <w:t>re utilisation dans le texte.</w:t>
      </w:r>
    </w:p>
    <w:p w14:paraId="44E6D617" w14:textId="77777777" w:rsidR="00AE0B69" w:rsidRPr="00C52E52" w:rsidRDefault="00AE0B69" w:rsidP="000F66D1">
      <w:pPr>
        <w:rPr>
          <w:rFonts w:ascii="Rockwell" w:hAnsi="Rockwell"/>
          <w:sz w:val="22"/>
          <w:szCs w:val="22"/>
          <w:lang w:val="fr-CA"/>
        </w:rPr>
      </w:pPr>
    </w:p>
    <w:p w14:paraId="66AFFD01" w14:textId="77777777" w:rsidR="000F66D1" w:rsidRPr="00C52E52" w:rsidRDefault="000F66D1" w:rsidP="000F66D1">
      <w:pPr>
        <w:rPr>
          <w:rFonts w:ascii="Rockwell" w:hAnsi="Rockwell"/>
          <w:sz w:val="22"/>
          <w:szCs w:val="22"/>
          <w:lang w:val="fr-CA"/>
        </w:rPr>
      </w:pPr>
      <w:r w:rsidRPr="00C52E52">
        <w:rPr>
          <w:rFonts w:ascii="Rockwell" w:hAnsi="Rockwell"/>
          <w:sz w:val="22"/>
          <w:szCs w:val="22"/>
          <w:lang w:val="fr-CA"/>
        </w:rPr>
        <w:t xml:space="preserve">La concentration ne devrait pas </w:t>
      </w:r>
      <w:r w:rsidR="005556C8" w:rsidRPr="00C52E52">
        <w:rPr>
          <w:rFonts w:ascii="Rockwell" w:hAnsi="Rockwell"/>
          <w:sz w:val="22"/>
          <w:szCs w:val="22"/>
          <w:lang w:val="fr-CA"/>
        </w:rPr>
        <w:t>ê</w:t>
      </w:r>
      <w:r w:rsidRPr="00C52E52">
        <w:rPr>
          <w:rFonts w:ascii="Rockwell" w:hAnsi="Rockwell"/>
          <w:sz w:val="22"/>
          <w:szCs w:val="22"/>
          <w:lang w:val="fr-CA"/>
        </w:rPr>
        <w:t>tre exprimée sous une forme partiellement abrégée :</w:t>
      </w:r>
      <w:r w:rsidR="00F6188A" w:rsidRPr="00C52E52">
        <w:rPr>
          <w:rFonts w:ascii="Rockwell" w:hAnsi="Rockwell"/>
          <w:sz w:val="22"/>
          <w:szCs w:val="22"/>
          <w:lang w:val="fr-CA"/>
        </w:rPr>
        <w:t xml:space="preserve"> par exemple, l’abréviation de « </w:t>
      </w:r>
      <w:r w:rsidRPr="00C52E52">
        <w:rPr>
          <w:rFonts w:ascii="Rockwell" w:hAnsi="Rockwell"/>
          <w:sz w:val="22"/>
          <w:szCs w:val="22"/>
          <w:lang w:val="fr-CA"/>
        </w:rPr>
        <w:t>millimoles par litre</w:t>
      </w:r>
      <w:r w:rsidR="00F6188A" w:rsidRPr="00C52E52">
        <w:rPr>
          <w:rFonts w:ascii="Rockwell" w:hAnsi="Rockwell"/>
          <w:sz w:val="22"/>
          <w:szCs w:val="22"/>
          <w:lang w:val="fr-CA"/>
        </w:rPr>
        <w:t> » est « </w:t>
      </w:r>
      <w:proofErr w:type="spellStart"/>
      <w:r w:rsidRPr="00C52E52">
        <w:rPr>
          <w:rFonts w:ascii="Rockwell" w:hAnsi="Rockwell"/>
          <w:sz w:val="22"/>
          <w:szCs w:val="22"/>
          <w:lang w:val="fr-CA"/>
        </w:rPr>
        <w:t>mmol</w:t>
      </w:r>
      <w:proofErr w:type="spellEnd"/>
      <w:r w:rsidRPr="00C52E52">
        <w:rPr>
          <w:rFonts w:ascii="Rockwell" w:hAnsi="Rockwell"/>
          <w:sz w:val="22"/>
          <w:szCs w:val="22"/>
          <w:lang w:val="fr-CA"/>
        </w:rPr>
        <w:t>/L</w:t>
      </w:r>
      <w:r w:rsidR="00F6188A" w:rsidRPr="00C52E52">
        <w:rPr>
          <w:rFonts w:ascii="Rockwell" w:hAnsi="Rockwell"/>
          <w:sz w:val="22"/>
          <w:szCs w:val="22"/>
          <w:lang w:val="fr-CA"/>
        </w:rPr>
        <w:t> », et non « </w:t>
      </w:r>
      <w:proofErr w:type="spellStart"/>
      <w:r w:rsidRPr="00C52E52">
        <w:rPr>
          <w:rFonts w:ascii="Rockwell" w:hAnsi="Rockwell"/>
          <w:sz w:val="22"/>
          <w:szCs w:val="22"/>
          <w:lang w:val="fr-CA"/>
        </w:rPr>
        <w:t>mmoles</w:t>
      </w:r>
      <w:proofErr w:type="spellEnd"/>
      <w:r w:rsidRPr="00C52E52">
        <w:rPr>
          <w:rFonts w:ascii="Rockwell" w:hAnsi="Rockwell"/>
          <w:sz w:val="22"/>
          <w:szCs w:val="22"/>
          <w:lang w:val="fr-CA"/>
        </w:rPr>
        <w:t>/</w:t>
      </w:r>
      <w:r w:rsidR="00F6188A" w:rsidRPr="00C52E52">
        <w:rPr>
          <w:rFonts w:ascii="Rockwell" w:hAnsi="Rockwell"/>
          <w:sz w:val="22"/>
          <w:szCs w:val="22"/>
          <w:lang w:val="fr-CA"/>
        </w:rPr>
        <w:t>L »</w:t>
      </w:r>
      <w:r w:rsidRPr="00C52E52">
        <w:rPr>
          <w:rFonts w:ascii="Rockwell" w:hAnsi="Rockwell"/>
          <w:sz w:val="22"/>
          <w:szCs w:val="22"/>
          <w:lang w:val="fr-CA"/>
        </w:rPr>
        <w:t>.</w:t>
      </w:r>
    </w:p>
    <w:p w14:paraId="088A089A" w14:textId="77777777" w:rsidR="00AE0B69" w:rsidRPr="00C52E52" w:rsidRDefault="00AE0B69" w:rsidP="000F66D1">
      <w:pPr>
        <w:rPr>
          <w:rFonts w:ascii="Rockwell" w:hAnsi="Rockwell"/>
          <w:sz w:val="22"/>
          <w:szCs w:val="22"/>
          <w:lang w:val="fr-CA"/>
        </w:rPr>
      </w:pPr>
    </w:p>
    <w:p w14:paraId="3278AB60" w14:textId="77777777" w:rsidR="000F66D1" w:rsidRPr="00C52E52" w:rsidRDefault="000F66D1" w:rsidP="000F66D1">
      <w:pPr>
        <w:rPr>
          <w:rFonts w:ascii="Rockwell" w:hAnsi="Rockwell"/>
          <w:b/>
          <w:sz w:val="22"/>
          <w:szCs w:val="22"/>
          <w:lang w:val="fr-CA"/>
        </w:rPr>
      </w:pPr>
      <w:r w:rsidRPr="00C52E52">
        <w:rPr>
          <w:rFonts w:ascii="Rockwell" w:hAnsi="Rockwell"/>
          <w:b/>
          <w:sz w:val="22"/>
          <w:szCs w:val="22"/>
          <w:lang w:val="fr-CA"/>
        </w:rPr>
        <w:t>Nomenclature</w:t>
      </w:r>
    </w:p>
    <w:p w14:paraId="5A535AE3" w14:textId="77777777" w:rsidR="00AE0B69" w:rsidRPr="00C52E52" w:rsidRDefault="00AE0B69" w:rsidP="000F66D1">
      <w:pPr>
        <w:rPr>
          <w:rFonts w:ascii="Rockwell" w:hAnsi="Rockwell"/>
          <w:b/>
          <w:sz w:val="22"/>
          <w:szCs w:val="22"/>
          <w:lang w:val="fr-CA"/>
        </w:rPr>
      </w:pPr>
    </w:p>
    <w:p w14:paraId="4AD2AE93" w14:textId="77777777" w:rsidR="000F66D1" w:rsidRPr="00C52E52" w:rsidRDefault="000F66D1" w:rsidP="00527D26">
      <w:pPr>
        <w:numPr>
          <w:ilvl w:val="0"/>
          <w:numId w:val="15"/>
        </w:numPr>
        <w:rPr>
          <w:rFonts w:ascii="Rockwell" w:hAnsi="Rockwell"/>
          <w:sz w:val="22"/>
          <w:szCs w:val="22"/>
          <w:lang w:val="fr-CA"/>
        </w:rPr>
      </w:pPr>
      <w:r w:rsidRPr="00C52E52">
        <w:rPr>
          <w:rFonts w:ascii="Rockwell" w:hAnsi="Rockwell"/>
          <w:sz w:val="22"/>
          <w:szCs w:val="22"/>
          <w:lang w:val="fr-CA"/>
        </w:rPr>
        <w:t>Enzymes</w:t>
      </w:r>
    </w:p>
    <w:p w14:paraId="0F801DC3" w14:textId="259CB955" w:rsidR="000F66D1" w:rsidRPr="00C52E52" w:rsidRDefault="00B32EF9" w:rsidP="000F66D1">
      <w:pPr>
        <w:rPr>
          <w:rFonts w:ascii="Rockwell" w:hAnsi="Rockwell"/>
          <w:sz w:val="22"/>
          <w:szCs w:val="22"/>
          <w:lang w:val="fr-CA"/>
        </w:rPr>
      </w:pPr>
      <w:r w:rsidRPr="00C52E52">
        <w:rPr>
          <w:rFonts w:ascii="Rockwell" w:hAnsi="Rockwell"/>
          <w:sz w:val="22"/>
          <w:szCs w:val="22"/>
          <w:lang w:val="fr-CA"/>
        </w:rPr>
        <w:t xml:space="preserve"> </w:t>
      </w:r>
      <w:r w:rsidR="000F66D1" w:rsidRPr="00C52E52">
        <w:rPr>
          <w:rFonts w:ascii="Rockwell" w:hAnsi="Rockwell"/>
          <w:sz w:val="22"/>
          <w:szCs w:val="22"/>
          <w:lang w:val="fr-CA"/>
        </w:rPr>
        <w:t xml:space="preserve">The International Union of </w:t>
      </w:r>
      <w:proofErr w:type="spellStart"/>
      <w:r w:rsidR="000F66D1" w:rsidRPr="00C52E52">
        <w:rPr>
          <w:rFonts w:ascii="Rockwell" w:hAnsi="Rockwell"/>
          <w:sz w:val="22"/>
          <w:szCs w:val="22"/>
          <w:lang w:val="fr-CA"/>
        </w:rPr>
        <w:t>Biochemistry</w:t>
      </w:r>
      <w:proofErr w:type="spellEnd"/>
      <w:r w:rsidR="000F66D1" w:rsidRPr="00C52E52">
        <w:rPr>
          <w:rFonts w:ascii="Rockwell" w:hAnsi="Rockwell"/>
          <w:sz w:val="22"/>
          <w:szCs w:val="22"/>
          <w:lang w:val="fr-CA"/>
        </w:rPr>
        <w:t xml:space="preserve"> and </w:t>
      </w:r>
      <w:proofErr w:type="spellStart"/>
      <w:r w:rsidR="000F66D1" w:rsidRPr="00C52E52">
        <w:rPr>
          <w:rFonts w:ascii="Rockwell" w:hAnsi="Rockwell"/>
          <w:sz w:val="22"/>
          <w:szCs w:val="22"/>
          <w:lang w:val="fr-CA"/>
        </w:rPr>
        <w:t>Molecular</w:t>
      </w:r>
      <w:proofErr w:type="spellEnd"/>
      <w:r w:rsidR="000F66D1" w:rsidRPr="00C52E52">
        <w:rPr>
          <w:rFonts w:ascii="Rockwell" w:hAnsi="Rockwell"/>
          <w:sz w:val="22"/>
          <w:szCs w:val="22"/>
          <w:lang w:val="fr-CA"/>
        </w:rPr>
        <w:t xml:space="preserve"> </w:t>
      </w:r>
      <w:proofErr w:type="spellStart"/>
      <w:r w:rsidR="000F66D1" w:rsidRPr="00C52E52">
        <w:rPr>
          <w:rFonts w:ascii="Rockwell" w:hAnsi="Rockwell"/>
          <w:sz w:val="22"/>
          <w:szCs w:val="22"/>
          <w:lang w:val="fr-CA"/>
        </w:rPr>
        <w:t>Biology</w:t>
      </w:r>
      <w:proofErr w:type="spellEnd"/>
      <w:r w:rsidR="000F66D1" w:rsidRPr="00C52E52">
        <w:rPr>
          <w:rFonts w:ascii="Rockwell" w:hAnsi="Rockwell"/>
          <w:sz w:val="22"/>
          <w:szCs w:val="22"/>
          <w:lang w:val="fr-CA"/>
        </w:rPr>
        <w:t xml:space="preserve"> (IUBMB) (</w:t>
      </w:r>
      <w:r w:rsidR="00FB30F8" w:rsidRPr="00C52E52">
        <w:rPr>
          <w:rFonts w:ascii="Rockwell" w:hAnsi="Rockwell"/>
          <w:sz w:val="22"/>
          <w:szCs w:val="22"/>
          <w:lang w:val="fr-CA"/>
        </w:rPr>
        <w:t>auparavant</w:t>
      </w:r>
      <w:r w:rsidR="000F66D1" w:rsidRPr="00C52E52">
        <w:rPr>
          <w:rFonts w:ascii="Rockwell" w:hAnsi="Rockwell"/>
          <w:sz w:val="22"/>
          <w:szCs w:val="22"/>
          <w:lang w:val="fr-CA"/>
        </w:rPr>
        <w:t xml:space="preserve"> International Union of </w:t>
      </w:r>
      <w:proofErr w:type="spellStart"/>
      <w:r w:rsidR="000F66D1" w:rsidRPr="00C52E52">
        <w:rPr>
          <w:rFonts w:ascii="Rockwell" w:hAnsi="Rockwell"/>
          <w:sz w:val="22"/>
          <w:szCs w:val="22"/>
          <w:lang w:val="fr-CA"/>
        </w:rPr>
        <w:t>Biochemistry</w:t>
      </w:r>
      <w:proofErr w:type="spellEnd"/>
      <w:r w:rsidR="000F66D1" w:rsidRPr="00C52E52">
        <w:rPr>
          <w:rFonts w:ascii="Rockwell" w:hAnsi="Rockwell"/>
          <w:sz w:val="22"/>
          <w:szCs w:val="22"/>
          <w:lang w:val="fr-CA"/>
        </w:rPr>
        <w:t>) publie un document recommandant l’utilisation des noms scientifiques et des numéros de classification des enzymes (numéro EC)</w:t>
      </w:r>
      <w:r w:rsidR="000F66D1" w:rsidRPr="00C52E52">
        <w:rPr>
          <w:rFonts w:ascii="Rockwell" w:hAnsi="Rockwell"/>
          <w:sz w:val="22"/>
          <w:szCs w:val="22"/>
          <w:vertAlign w:val="superscript"/>
          <w:lang w:val="fr-CA"/>
        </w:rPr>
        <w:t>1</w:t>
      </w:r>
      <w:r w:rsidR="00FB30F8" w:rsidRPr="00C52E52">
        <w:rPr>
          <w:rFonts w:ascii="Rockwell" w:hAnsi="Rockwell"/>
          <w:sz w:val="22"/>
          <w:szCs w:val="22"/>
          <w:vertAlign w:val="superscript"/>
          <w:lang w:val="fr-CA"/>
        </w:rPr>
        <w:t>0,1</w:t>
      </w:r>
      <w:r w:rsidR="000F66D1" w:rsidRPr="00C52E52">
        <w:rPr>
          <w:rFonts w:ascii="Rockwell" w:hAnsi="Rockwell"/>
          <w:sz w:val="22"/>
          <w:szCs w:val="22"/>
          <w:vertAlign w:val="superscript"/>
          <w:lang w:val="fr-CA"/>
        </w:rPr>
        <w:t>1</w:t>
      </w:r>
      <w:r w:rsidR="000F66D1" w:rsidRPr="00C52E52">
        <w:rPr>
          <w:rFonts w:ascii="Rockwell" w:hAnsi="Rockwell"/>
          <w:sz w:val="22"/>
          <w:szCs w:val="22"/>
          <w:lang w:val="fr-CA"/>
        </w:rPr>
        <w:t>. Ce nom et ce numéro devraient précéder l’utilisation du nom usuel de l’enzyme et/ou son abréviation reconnue lorsqu’</w:t>
      </w:r>
      <w:r w:rsidR="00C52E52" w:rsidRPr="00C52E52">
        <w:rPr>
          <w:rFonts w:ascii="Rockwell" w:hAnsi="Rockwell"/>
          <w:sz w:val="22"/>
          <w:szCs w:val="22"/>
          <w:lang w:val="fr-CA"/>
        </w:rPr>
        <w:t>on en</w:t>
      </w:r>
      <w:r w:rsidR="000F66D1" w:rsidRPr="00C52E52">
        <w:rPr>
          <w:rFonts w:ascii="Rockwell" w:hAnsi="Rockwell"/>
          <w:sz w:val="22"/>
          <w:szCs w:val="22"/>
          <w:lang w:val="fr-CA"/>
        </w:rPr>
        <w:t xml:space="preserve"> fait mention pour la premi</w:t>
      </w:r>
      <w:r w:rsidR="005556C8" w:rsidRPr="00C52E52">
        <w:rPr>
          <w:rFonts w:ascii="Rockwell" w:hAnsi="Rockwell"/>
          <w:sz w:val="22"/>
          <w:szCs w:val="22"/>
          <w:lang w:val="fr-CA"/>
        </w:rPr>
        <w:t>è</w:t>
      </w:r>
      <w:r w:rsidR="000F66D1" w:rsidRPr="00C52E52">
        <w:rPr>
          <w:rFonts w:ascii="Rockwell" w:hAnsi="Rockwell"/>
          <w:sz w:val="22"/>
          <w:szCs w:val="22"/>
          <w:lang w:val="fr-CA"/>
        </w:rPr>
        <w:t>re fois dans le texte, ou encore en note de bas de page. Depuis 1992, on a effectué des mises</w:t>
      </w:r>
      <w:r w:rsidR="00F6188A" w:rsidRPr="00C52E52">
        <w:rPr>
          <w:rFonts w:ascii="Rockwell" w:hAnsi="Rockwell"/>
          <w:sz w:val="22"/>
          <w:szCs w:val="22"/>
          <w:lang w:val="fr-CA"/>
        </w:rPr>
        <w:t xml:space="preserve"> à</w:t>
      </w:r>
      <w:r w:rsidR="000F66D1" w:rsidRPr="00C52E52">
        <w:rPr>
          <w:rFonts w:ascii="Rockwell" w:hAnsi="Rockwell"/>
          <w:sz w:val="22"/>
          <w:szCs w:val="22"/>
          <w:lang w:val="fr-CA"/>
        </w:rPr>
        <w:t xml:space="preserve"> jour réguli</w:t>
      </w:r>
      <w:r w:rsidR="005556C8" w:rsidRPr="00C52E52">
        <w:rPr>
          <w:rFonts w:ascii="Rockwell" w:hAnsi="Rockwell"/>
          <w:sz w:val="22"/>
          <w:szCs w:val="22"/>
          <w:lang w:val="fr-CA"/>
        </w:rPr>
        <w:t>è</w:t>
      </w:r>
      <w:r w:rsidR="000F66D1" w:rsidRPr="00C52E52">
        <w:rPr>
          <w:rFonts w:ascii="Rockwell" w:hAnsi="Rockwell"/>
          <w:sz w:val="22"/>
          <w:szCs w:val="22"/>
          <w:lang w:val="fr-CA"/>
        </w:rPr>
        <w:t>res de la version imprimée en cinq suppléments de l’</w:t>
      </w:r>
      <w:proofErr w:type="spellStart"/>
      <w:r w:rsidR="000F66D1" w:rsidRPr="00C52E52">
        <w:rPr>
          <w:rFonts w:ascii="Rockwell" w:hAnsi="Rockwell"/>
          <w:i/>
          <w:sz w:val="22"/>
          <w:szCs w:val="22"/>
          <w:lang w:val="fr-CA"/>
        </w:rPr>
        <w:t>European</w:t>
      </w:r>
      <w:proofErr w:type="spellEnd"/>
      <w:r w:rsidR="000F66D1" w:rsidRPr="00C52E52">
        <w:rPr>
          <w:rFonts w:ascii="Rockwell" w:hAnsi="Rockwell"/>
          <w:i/>
          <w:sz w:val="22"/>
          <w:szCs w:val="22"/>
          <w:lang w:val="fr-CA"/>
        </w:rPr>
        <w:t xml:space="preserve"> Journal of </w:t>
      </w:r>
      <w:proofErr w:type="spellStart"/>
      <w:r w:rsidR="000F66D1" w:rsidRPr="00C52E52">
        <w:rPr>
          <w:rFonts w:ascii="Rockwell" w:hAnsi="Rockwell"/>
          <w:i/>
          <w:sz w:val="22"/>
          <w:szCs w:val="22"/>
          <w:lang w:val="fr-CA"/>
        </w:rPr>
        <w:t>Biochemistry</w:t>
      </w:r>
      <w:proofErr w:type="spellEnd"/>
      <w:r w:rsidR="000F66D1" w:rsidRPr="00C52E52">
        <w:rPr>
          <w:rFonts w:ascii="Rockwell" w:hAnsi="Rockwell"/>
          <w:sz w:val="22"/>
          <w:szCs w:val="22"/>
          <w:lang w:val="fr-CA"/>
        </w:rPr>
        <w:t xml:space="preserve">, de 1992 </w:t>
      </w:r>
      <w:r w:rsidR="005556C8" w:rsidRPr="00C52E52">
        <w:rPr>
          <w:rFonts w:ascii="Rockwell" w:hAnsi="Rockwell"/>
          <w:sz w:val="22"/>
          <w:szCs w:val="22"/>
          <w:lang w:val="fr-CA"/>
        </w:rPr>
        <w:t>à</w:t>
      </w:r>
      <w:r w:rsidR="000F66D1" w:rsidRPr="00C52E52">
        <w:rPr>
          <w:rFonts w:ascii="Rockwell" w:hAnsi="Rockwell"/>
          <w:sz w:val="22"/>
          <w:szCs w:val="22"/>
          <w:lang w:val="fr-CA"/>
        </w:rPr>
        <w:t xml:space="preserve"> 1999</w:t>
      </w:r>
      <w:r w:rsidR="000F66D1" w:rsidRPr="00C52E52">
        <w:rPr>
          <w:rFonts w:ascii="Rockwell" w:hAnsi="Rockwell"/>
          <w:sz w:val="22"/>
          <w:szCs w:val="22"/>
          <w:vertAlign w:val="superscript"/>
          <w:lang w:val="fr-CA"/>
        </w:rPr>
        <w:t>1</w:t>
      </w:r>
      <w:r w:rsidR="00C02123" w:rsidRPr="00C52E52">
        <w:rPr>
          <w:rFonts w:ascii="Rockwell" w:hAnsi="Rockwell"/>
          <w:sz w:val="22"/>
          <w:szCs w:val="22"/>
          <w:vertAlign w:val="superscript"/>
          <w:lang w:val="fr-CA"/>
        </w:rPr>
        <w:t>2</w:t>
      </w:r>
      <w:r w:rsidR="000F66D1" w:rsidRPr="00C52E52">
        <w:rPr>
          <w:rFonts w:ascii="Rockwell" w:hAnsi="Rockwell"/>
          <w:sz w:val="22"/>
          <w:szCs w:val="22"/>
          <w:lang w:val="fr-CA"/>
        </w:rPr>
        <w:t xml:space="preserve"> et plus fréquemment, en ligne, dans les sites Web fournis par l’IUBMB, en collaboration avec l’International Union of Pure and </w:t>
      </w:r>
      <w:proofErr w:type="spellStart"/>
      <w:r w:rsidR="000F66D1" w:rsidRPr="00C52E52">
        <w:rPr>
          <w:rFonts w:ascii="Rockwell" w:hAnsi="Rockwell"/>
          <w:sz w:val="22"/>
          <w:szCs w:val="22"/>
          <w:lang w:val="fr-CA"/>
        </w:rPr>
        <w:t>Applied</w:t>
      </w:r>
      <w:proofErr w:type="spellEnd"/>
      <w:r w:rsidR="000F66D1" w:rsidRPr="00C52E52">
        <w:rPr>
          <w:rFonts w:ascii="Rockwell" w:hAnsi="Rockwell"/>
          <w:sz w:val="22"/>
          <w:szCs w:val="22"/>
          <w:lang w:val="fr-CA"/>
        </w:rPr>
        <w:t xml:space="preserve"> Chemistry (IUPAC), pour la nomenclature des enzymes</w:t>
      </w:r>
      <w:r w:rsidR="000F66D1" w:rsidRPr="00C52E52">
        <w:rPr>
          <w:rFonts w:ascii="Rockwell" w:hAnsi="Rockwell"/>
          <w:sz w:val="22"/>
          <w:szCs w:val="22"/>
          <w:vertAlign w:val="superscript"/>
          <w:lang w:val="fr-CA"/>
        </w:rPr>
        <w:t>1</w:t>
      </w:r>
      <w:r w:rsidR="00C02123" w:rsidRPr="00C52E52">
        <w:rPr>
          <w:rFonts w:ascii="Rockwell" w:hAnsi="Rockwell"/>
          <w:sz w:val="22"/>
          <w:szCs w:val="22"/>
          <w:vertAlign w:val="superscript"/>
          <w:lang w:val="fr-CA"/>
        </w:rPr>
        <w:t>3</w:t>
      </w:r>
      <w:r w:rsidR="000F66D1" w:rsidRPr="00C52E52">
        <w:rPr>
          <w:rFonts w:ascii="Rockwell" w:hAnsi="Rockwell"/>
          <w:sz w:val="22"/>
          <w:szCs w:val="22"/>
          <w:lang w:val="fr-CA"/>
        </w:rPr>
        <w:t xml:space="preserve"> et la nomenclature en biochimie</w:t>
      </w:r>
      <w:r w:rsidR="000F66D1" w:rsidRPr="00C52E52">
        <w:rPr>
          <w:rFonts w:ascii="Rockwell" w:hAnsi="Rockwell"/>
          <w:sz w:val="22"/>
          <w:szCs w:val="22"/>
          <w:vertAlign w:val="superscript"/>
          <w:lang w:val="fr-CA"/>
        </w:rPr>
        <w:t>1</w:t>
      </w:r>
      <w:r w:rsidR="00C02123" w:rsidRPr="00C52E52">
        <w:rPr>
          <w:rFonts w:ascii="Rockwell" w:hAnsi="Rockwell"/>
          <w:sz w:val="22"/>
          <w:szCs w:val="22"/>
          <w:vertAlign w:val="superscript"/>
          <w:lang w:val="fr-CA"/>
        </w:rPr>
        <w:t>4</w:t>
      </w:r>
      <w:r w:rsidR="000F66D1" w:rsidRPr="00C52E52">
        <w:rPr>
          <w:rFonts w:ascii="Rockwell" w:hAnsi="Rockwell"/>
          <w:sz w:val="22"/>
          <w:szCs w:val="22"/>
          <w:lang w:val="fr-CA"/>
        </w:rPr>
        <w:t>.</w:t>
      </w:r>
    </w:p>
    <w:p w14:paraId="41028BF2" w14:textId="77777777" w:rsidR="000F66D1" w:rsidRPr="00C52E52" w:rsidRDefault="000F66D1" w:rsidP="000F66D1">
      <w:pPr>
        <w:rPr>
          <w:rFonts w:ascii="Rockwell" w:hAnsi="Rockwell"/>
          <w:sz w:val="22"/>
          <w:szCs w:val="22"/>
          <w:lang w:val="fr-CA"/>
        </w:rPr>
      </w:pPr>
    </w:p>
    <w:p w14:paraId="19BF8F0B" w14:textId="5646BE22" w:rsidR="000F66D1" w:rsidRPr="00C52E52" w:rsidRDefault="000F66D1" w:rsidP="00527D26">
      <w:pPr>
        <w:numPr>
          <w:ilvl w:val="0"/>
          <w:numId w:val="15"/>
        </w:numPr>
        <w:rPr>
          <w:rFonts w:ascii="Rockwell" w:hAnsi="Rockwell"/>
          <w:sz w:val="22"/>
          <w:szCs w:val="22"/>
          <w:lang w:val="fr-CA"/>
        </w:rPr>
      </w:pPr>
      <w:r w:rsidRPr="00C52E52">
        <w:rPr>
          <w:rFonts w:ascii="Rockwell" w:hAnsi="Rockwell"/>
          <w:sz w:val="22"/>
          <w:szCs w:val="22"/>
          <w:lang w:val="fr-CA"/>
        </w:rPr>
        <w:t>Produits chimiques</w:t>
      </w:r>
      <w:r w:rsidR="001A5358" w:rsidRPr="00C52E52">
        <w:rPr>
          <w:rFonts w:ascii="Rockwell" w:hAnsi="Rockwell"/>
          <w:sz w:val="22"/>
          <w:szCs w:val="22"/>
          <w:lang w:val="fr-CA"/>
        </w:rPr>
        <w:t xml:space="preserve"> et </w:t>
      </w:r>
      <w:r w:rsidRPr="00C52E52">
        <w:rPr>
          <w:rFonts w:ascii="Rockwell" w:hAnsi="Rockwell"/>
          <w:sz w:val="22"/>
          <w:szCs w:val="22"/>
          <w:lang w:val="fr-CA"/>
        </w:rPr>
        <w:t>chiffres</w:t>
      </w:r>
    </w:p>
    <w:p w14:paraId="64DF6173" w14:textId="78DBEAA7" w:rsidR="000F66D1" w:rsidRPr="00C52E52" w:rsidRDefault="000F66D1" w:rsidP="000F66D1">
      <w:pPr>
        <w:rPr>
          <w:rFonts w:ascii="Rockwell" w:hAnsi="Rockwell"/>
          <w:sz w:val="22"/>
          <w:szCs w:val="22"/>
          <w:lang w:val="fr-CA"/>
        </w:rPr>
      </w:pPr>
      <w:r w:rsidRPr="00C52E52">
        <w:rPr>
          <w:rFonts w:ascii="Rockwell" w:hAnsi="Rockwell"/>
          <w:sz w:val="22"/>
          <w:szCs w:val="22"/>
          <w:lang w:val="fr-CA"/>
        </w:rPr>
        <w:t>Utilisez le nom complet plutôt que la formule des éléments et co</w:t>
      </w:r>
      <w:r w:rsidR="00E368FF" w:rsidRPr="00C52E52">
        <w:rPr>
          <w:rFonts w:ascii="Rockwell" w:hAnsi="Rockwell"/>
          <w:sz w:val="22"/>
          <w:szCs w:val="22"/>
          <w:lang w:val="fr-CA"/>
        </w:rPr>
        <w:t>mposés chimiques (par exemple, « </w:t>
      </w:r>
      <w:r w:rsidRPr="00C52E52">
        <w:rPr>
          <w:rFonts w:ascii="Rockwell" w:hAnsi="Rockwell"/>
          <w:sz w:val="22"/>
          <w:szCs w:val="22"/>
          <w:lang w:val="fr-CA"/>
        </w:rPr>
        <w:t>hydroxyde de sodium</w:t>
      </w:r>
      <w:r w:rsidR="00E368FF" w:rsidRPr="00C52E52">
        <w:rPr>
          <w:rFonts w:ascii="Rockwell" w:hAnsi="Rockwell"/>
          <w:sz w:val="22"/>
          <w:szCs w:val="22"/>
          <w:lang w:val="fr-CA"/>
        </w:rPr>
        <w:t> »</w:t>
      </w:r>
      <w:r w:rsidRPr="00C52E52">
        <w:rPr>
          <w:rFonts w:ascii="Rockwell" w:hAnsi="Rockwell"/>
          <w:sz w:val="22"/>
          <w:szCs w:val="22"/>
          <w:lang w:val="fr-CA"/>
        </w:rPr>
        <w:t>, pl</w:t>
      </w:r>
      <w:r w:rsidR="00E368FF" w:rsidRPr="00C52E52">
        <w:rPr>
          <w:rFonts w:ascii="Rockwell" w:hAnsi="Rockwell"/>
          <w:sz w:val="22"/>
          <w:szCs w:val="22"/>
          <w:lang w:val="fr-CA"/>
        </w:rPr>
        <w:t>utôt que « </w:t>
      </w:r>
      <w:proofErr w:type="spellStart"/>
      <w:r w:rsidRPr="00C52E52">
        <w:rPr>
          <w:rFonts w:ascii="Rockwell" w:hAnsi="Rockwell"/>
          <w:sz w:val="22"/>
          <w:szCs w:val="22"/>
          <w:lang w:val="fr-CA"/>
        </w:rPr>
        <w:t>NaOH</w:t>
      </w:r>
      <w:proofErr w:type="spellEnd"/>
      <w:r w:rsidR="00E368FF" w:rsidRPr="00C52E52">
        <w:rPr>
          <w:rFonts w:ascii="Rockwell" w:hAnsi="Rockwell"/>
          <w:sz w:val="22"/>
          <w:szCs w:val="22"/>
          <w:lang w:val="fr-CA"/>
        </w:rPr>
        <w:t> »</w:t>
      </w:r>
      <w:r w:rsidRPr="00C52E52">
        <w:rPr>
          <w:rFonts w:ascii="Rockwell" w:hAnsi="Rockwell"/>
          <w:sz w:val="22"/>
          <w:szCs w:val="22"/>
          <w:lang w:val="fr-CA"/>
        </w:rPr>
        <w:t xml:space="preserve">). Les nombres formés d’un seul chiffre, ainsi que les nombres qui débutent une phrase devraient </w:t>
      </w:r>
      <w:r w:rsidR="005556C8" w:rsidRPr="00C52E52">
        <w:rPr>
          <w:rFonts w:ascii="Rockwell" w:hAnsi="Rockwell"/>
          <w:sz w:val="22"/>
          <w:szCs w:val="22"/>
          <w:lang w:val="fr-CA"/>
        </w:rPr>
        <w:t>ê</w:t>
      </w:r>
      <w:r w:rsidRPr="00C52E52">
        <w:rPr>
          <w:rFonts w:ascii="Rockwell" w:hAnsi="Rockwell"/>
          <w:sz w:val="22"/>
          <w:szCs w:val="22"/>
          <w:lang w:val="fr-CA"/>
        </w:rPr>
        <w:t>tre écrits e</w:t>
      </w:r>
      <w:r w:rsidR="00E368FF" w:rsidRPr="00C52E52">
        <w:rPr>
          <w:rFonts w:ascii="Rockwell" w:hAnsi="Rockwell"/>
          <w:sz w:val="22"/>
          <w:szCs w:val="22"/>
          <w:lang w:val="fr-CA"/>
        </w:rPr>
        <w:t>n toutes lettres (par exemple, « Trente-</w:t>
      </w:r>
      <w:r w:rsidRPr="00C52E52">
        <w:rPr>
          <w:rFonts w:ascii="Rockwell" w:hAnsi="Rockwell"/>
          <w:sz w:val="22"/>
          <w:szCs w:val="22"/>
          <w:lang w:val="fr-CA"/>
        </w:rPr>
        <w:t>et</w:t>
      </w:r>
      <w:r w:rsidR="00E368FF" w:rsidRPr="00C52E52">
        <w:rPr>
          <w:rFonts w:ascii="Rockwell" w:hAnsi="Rockwell"/>
          <w:sz w:val="22"/>
          <w:szCs w:val="22"/>
          <w:lang w:val="fr-CA"/>
        </w:rPr>
        <w:t>-</w:t>
      </w:r>
      <w:proofErr w:type="gramStart"/>
      <w:r w:rsidR="00E368FF" w:rsidRPr="00C52E52">
        <w:rPr>
          <w:rFonts w:ascii="Rockwell" w:hAnsi="Rockwell"/>
          <w:sz w:val="22"/>
          <w:szCs w:val="22"/>
          <w:lang w:val="fr-CA"/>
        </w:rPr>
        <w:t>une analyses</w:t>
      </w:r>
      <w:proofErr w:type="gramEnd"/>
      <w:r w:rsidR="00E368FF" w:rsidRPr="00C52E52">
        <w:rPr>
          <w:rFonts w:ascii="Rockwell" w:hAnsi="Rockwell"/>
          <w:sz w:val="22"/>
          <w:szCs w:val="22"/>
          <w:lang w:val="fr-CA"/>
        </w:rPr>
        <w:t xml:space="preserve"> ont été réalisées », plutôt que « </w:t>
      </w:r>
      <w:r w:rsidRPr="00C52E52">
        <w:rPr>
          <w:rFonts w:ascii="Rockwell" w:hAnsi="Rockwell"/>
          <w:sz w:val="22"/>
          <w:szCs w:val="22"/>
          <w:lang w:val="fr-CA"/>
        </w:rPr>
        <w:t>31 analyses ont été réalisées</w:t>
      </w:r>
      <w:r w:rsidR="00E368FF" w:rsidRPr="00C52E52">
        <w:rPr>
          <w:rFonts w:ascii="Rockwell" w:hAnsi="Rockwell"/>
          <w:sz w:val="22"/>
          <w:szCs w:val="22"/>
          <w:lang w:val="fr-CA"/>
        </w:rPr>
        <w:t> »</w:t>
      </w:r>
      <w:r w:rsidRPr="00C52E52">
        <w:rPr>
          <w:rFonts w:ascii="Rockwell" w:hAnsi="Rockwell"/>
          <w:sz w:val="22"/>
          <w:szCs w:val="22"/>
          <w:lang w:val="fr-CA"/>
        </w:rPr>
        <w:t>).</w:t>
      </w:r>
    </w:p>
    <w:p w14:paraId="68AA6B6A" w14:textId="77777777" w:rsidR="000F66D1" w:rsidRPr="00C52E52" w:rsidRDefault="000F66D1" w:rsidP="000F66D1">
      <w:pPr>
        <w:rPr>
          <w:rFonts w:ascii="Rockwell" w:hAnsi="Rockwell"/>
          <w:sz w:val="22"/>
          <w:szCs w:val="22"/>
          <w:lang w:val="fr-CA"/>
        </w:rPr>
      </w:pPr>
    </w:p>
    <w:p w14:paraId="6CE7BE43" w14:textId="77777777" w:rsidR="000F66D1" w:rsidRPr="00C52E52" w:rsidRDefault="000F66D1" w:rsidP="00527D26">
      <w:pPr>
        <w:numPr>
          <w:ilvl w:val="0"/>
          <w:numId w:val="15"/>
        </w:numPr>
        <w:rPr>
          <w:rFonts w:ascii="Rockwell" w:hAnsi="Rockwell"/>
          <w:sz w:val="22"/>
          <w:szCs w:val="22"/>
          <w:lang w:val="fr-CA"/>
        </w:rPr>
      </w:pPr>
      <w:r w:rsidRPr="00C52E52">
        <w:rPr>
          <w:rFonts w:ascii="Rockwell" w:hAnsi="Rockwell"/>
          <w:sz w:val="22"/>
          <w:szCs w:val="22"/>
          <w:lang w:val="fr-CA"/>
        </w:rPr>
        <w:t>Nomenclature en microbiologie</w:t>
      </w:r>
    </w:p>
    <w:p w14:paraId="117AFABE" w14:textId="77777777" w:rsidR="000F66D1" w:rsidRPr="00C52E52" w:rsidRDefault="000F66D1" w:rsidP="000F66D1">
      <w:pPr>
        <w:rPr>
          <w:rFonts w:ascii="Rockwell" w:hAnsi="Rockwell"/>
          <w:sz w:val="22"/>
          <w:szCs w:val="22"/>
          <w:lang w:val="fr-CA"/>
        </w:rPr>
      </w:pPr>
      <w:r w:rsidRPr="00C52E52">
        <w:rPr>
          <w:rFonts w:ascii="Rockwell" w:hAnsi="Rockwell"/>
          <w:sz w:val="22"/>
          <w:szCs w:val="22"/>
          <w:lang w:val="fr-CA"/>
        </w:rPr>
        <w:t xml:space="preserve">Exprimez en italique (ou soulignez) le nom scientifique complet des microorganismes ou des parasites (par exemple, </w:t>
      </w:r>
      <w:r w:rsidRPr="00C52E52">
        <w:rPr>
          <w:rFonts w:ascii="Rockwell" w:hAnsi="Rockwell"/>
          <w:i/>
          <w:sz w:val="22"/>
          <w:szCs w:val="22"/>
          <w:lang w:val="fr-CA"/>
        </w:rPr>
        <w:t>Escherichia coli</w:t>
      </w:r>
      <w:r w:rsidRPr="00C52E52">
        <w:rPr>
          <w:rFonts w:ascii="Rockwell" w:hAnsi="Rockwell"/>
          <w:sz w:val="22"/>
          <w:szCs w:val="22"/>
          <w:lang w:val="fr-CA"/>
        </w:rPr>
        <w:t>). N’utilisez pas l’italique pour désigner seulement le genre ou le nom usuel (par exemple, staphylocoque).</w:t>
      </w:r>
    </w:p>
    <w:p w14:paraId="35F1FBCD" w14:textId="77777777" w:rsidR="000F66D1" w:rsidRPr="00C52E52" w:rsidRDefault="000F66D1" w:rsidP="000F66D1">
      <w:pPr>
        <w:rPr>
          <w:rFonts w:ascii="Rockwell" w:hAnsi="Rockwell"/>
          <w:sz w:val="22"/>
          <w:szCs w:val="22"/>
          <w:lang w:val="fr-CA"/>
        </w:rPr>
      </w:pPr>
    </w:p>
    <w:p w14:paraId="1F55CAD4" w14:textId="77777777" w:rsidR="000F66D1" w:rsidRPr="00C52E52" w:rsidRDefault="005556C8" w:rsidP="00527D26">
      <w:pPr>
        <w:numPr>
          <w:ilvl w:val="0"/>
          <w:numId w:val="15"/>
        </w:numPr>
        <w:rPr>
          <w:rFonts w:ascii="Rockwell" w:hAnsi="Rockwell"/>
          <w:sz w:val="22"/>
          <w:szCs w:val="22"/>
          <w:lang w:val="fr-CA"/>
        </w:rPr>
      </w:pPr>
      <w:r w:rsidRPr="00C52E52">
        <w:rPr>
          <w:rFonts w:ascii="Rockwell" w:hAnsi="Rockwell"/>
          <w:sz w:val="22"/>
          <w:szCs w:val="22"/>
          <w:lang w:val="fr-CA"/>
        </w:rPr>
        <w:t>Terminologie des groupes sanguins</w:t>
      </w:r>
      <w:r w:rsidR="000F66D1" w:rsidRPr="00C52E52">
        <w:rPr>
          <w:rFonts w:ascii="Rockwell" w:hAnsi="Rockwell"/>
          <w:sz w:val="22"/>
          <w:szCs w:val="22"/>
          <w:lang w:val="fr-CA"/>
        </w:rPr>
        <w:t xml:space="preserve"> </w:t>
      </w:r>
    </w:p>
    <w:p w14:paraId="3952FB50" w14:textId="5447E21E" w:rsidR="000F66D1" w:rsidRPr="00C52E52" w:rsidRDefault="000F66D1" w:rsidP="000F66D1">
      <w:pPr>
        <w:rPr>
          <w:rFonts w:ascii="Rockwell" w:hAnsi="Rockwell"/>
          <w:sz w:val="22"/>
          <w:szCs w:val="22"/>
          <w:lang w:val="fr-CA"/>
        </w:rPr>
      </w:pPr>
      <w:r w:rsidRPr="00C52E52">
        <w:rPr>
          <w:rFonts w:ascii="Rockwell" w:hAnsi="Rockwell"/>
          <w:sz w:val="22"/>
          <w:szCs w:val="22"/>
          <w:lang w:val="fr-CA"/>
        </w:rPr>
        <w:t>Utilisez les conventions reconnues</w:t>
      </w:r>
      <w:r w:rsidRPr="00C52E52">
        <w:rPr>
          <w:rFonts w:ascii="Rockwell" w:hAnsi="Rockwell"/>
          <w:sz w:val="22"/>
          <w:szCs w:val="22"/>
          <w:vertAlign w:val="superscript"/>
          <w:lang w:val="fr-CA"/>
        </w:rPr>
        <w:t>1</w:t>
      </w:r>
      <w:r w:rsidR="001A5358" w:rsidRPr="00C52E52">
        <w:rPr>
          <w:rFonts w:ascii="Rockwell" w:hAnsi="Rockwell"/>
          <w:sz w:val="22"/>
          <w:szCs w:val="22"/>
          <w:vertAlign w:val="superscript"/>
          <w:lang w:val="fr-CA"/>
        </w:rPr>
        <w:t>5</w:t>
      </w:r>
      <w:r w:rsidRPr="00C52E52">
        <w:rPr>
          <w:rFonts w:ascii="Rockwell" w:hAnsi="Rockwell"/>
          <w:sz w:val="22"/>
          <w:szCs w:val="22"/>
          <w:lang w:val="fr-CA"/>
        </w:rPr>
        <w:t xml:space="preserve">. </w:t>
      </w:r>
      <w:r w:rsidR="005556C8" w:rsidRPr="00C52E52">
        <w:rPr>
          <w:rFonts w:ascii="Rockwell" w:hAnsi="Rockwell"/>
          <w:sz w:val="22"/>
          <w:szCs w:val="22"/>
          <w:lang w:val="fr-CA"/>
        </w:rPr>
        <w:t>Dans les études</w:t>
      </w:r>
      <w:r w:rsidRPr="00C52E52">
        <w:rPr>
          <w:rFonts w:ascii="Rockwell" w:hAnsi="Rockwell"/>
          <w:sz w:val="22"/>
          <w:szCs w:val="22"/>
          <w:lang w:val="fr-CA"/>
        </w:rPr>
        <w:t xml:space="preserve"> </w:t>
      </w:r>
      <w:proofErr w:type="spellStart"/>
      <w:r w:rsidRPr="00C52E52">
        <w:rPr>
          <w:rFonts w:ascii="Rockwell" w:hAnsi="Rockwell"/>
          <w:sz w:val="22"/>
          <w:szCs w:val="22"/>
          <w:lang w:val="fr-CA"/>
        </w:rPr>
        <w:t>immunohématologi</w:t>
      </w:r>
      <w:r w:rsidR="005556C8" w:rsidRPr="00C52E52">
        <w:rPr>
          <w:rFonts w:ascii="Rockwell" w:hAnsi="Rockwell"/>
          <w:sz w:val="22"/>
          <w:szCs w:val="22"/>
          <w:lang w:val="fr-CA"/>
        </w:rPr>
        <w:t>ques</w:t>
      </w:r>
      <w:proofErr w:type="spellEnd"/>
      <w:r w:rsidRPr="00C52E52">
        <w:rPr>
          <w:rFonts w:ascii="Rockwell" w:hAnsi="Rockwell"/>
          <w:sz w:val="22"/>
          <w:szCs w:val="22"/>
          <w:lang w:val="fr-CA"/>
        </w:rPr>
        <w:t>, écrivez en caract</w:t>
      </w:r>
      <w:r w:rsidR="005556C8" w:rsidRPr="00C52E52">
        <w:rPr>
          <w:rFonts w:ascii="Rockwell" w:hAnsi="Rockwell"/>
          <w:sz w:val="22"/>
          <w:szCs w:val="22"/>
          <w:lang w:val="fr-CA"/>
        </w:rPr>
        <w:t>è</w:t>
      </w:r>
      <w:r w:rsidRPr="00C52E52">
        <w:rPr>
          <w:rFonts w:ascii="Rockwell" w:hAnsi="Rockwell"/>
          <w:sz w:val="22"/>
          <w:szCs w:val="22"/>
          <w:lang w:val="fr-CA"/>
        </w:rPr>
        <w:t>res normaux les phénotypes, et mettez en italique (ou soulignez) les génotypes. Si vous utilisez un syst</w:t>
      </w:r>
      <w:r w:rsidR="005556C8" w:rsidRPr="00C52E52">
        <w:rPr>
          <w:rFonts w:ascii="Rockwell" w:hAnsi="Rockwell"/>
          <w:sz w:val="22"/>
          <w:szCs w:val="22"/>
          <w:lang w:val="fr-CA"/>
        </w:rPr>
        <w:t>è</w:t>
      </w:r>
      <w:r w:rsidRPr="00C52E52">
        <w:rPr>
          <w:rFonts w:ascii="Rockwell" w:hAnsi="Rockwell"/>
          <w:sz w:val="22"/>
          <w:szCs w:val="22"/>
          <w:lang w:val="fr-CA"/>
        </w:rPr>
        <w:t>me d’unités pour évaluer les anticorps ou les autres titres, définissez-les clairement et citez-en les références.</w:t>
      </w:r>
    </w:p>
    <w:p w14:paraId="3F7FECCD" w14:textId="77777777" w:rsidR="000B391E" w:rsidRPr="00C52E52" w:rsidRDefault="000B391E" w:rsidP="000F66D1">
      <w:pPr>
        <w:rPr>
          <w:rFonts w:ascii="Rockwell" w:hAnsi="Rockwell"/>
          <w:sz w:val="22"/>
          <w:szCs w:val="22"/>
          <w:lang w:val="fr-CA"/>
        </w:rPr>
      </w:pPr>
    </w:p>
    <w:p w14:paraId="261F3CAD" w14:textId="77777777" w:rsidR="000F66D1" w:rsidRPr="00C52E52" w:rsidRDefault="000F66D1" w:rsidP="00527D26">
      <w:pPr>
        <w:numPr>
          <w:ilvl w:val="0"/>
          <w:numId w:val="15"/>
        </w:numPr>
        <w:rPr>
          <w:rFonts w:ascii="Rockwell" w:hAnsi="Rockwell"/>
          <w:sz w:val="22"/>
          <w:szCs w:val="22"/>
          <w:lang w:val="fr-CA"/>
        </w:rPr>
      </w:pPr>
      <w:r w:rsidRPr="00C52E52">
        <w:rPr>
          <w:rFonts w:ascii="Rockwell" w:hAnsi="Rockwell"/>
          <w:sz w:val="22"/>
          <w:szCs w:val="22"/>
          <w:lang w:val="fr-CA"/>
        </w:rPr>
        <w:t xml:space="preserve">Nomenclature des spécialités </w:t>
      </w:r>
    </w:p>
    <w:p w14:paraId="17678235" w14:textId="77777777" w:rsidR="000F66D1" w:rsidRPr="00C52E52" w:rsidRDefault="000F66D1" w:rsidP="000F66D1">
      <w:pPr>
        <w:rPr>
          <w:rFonts w:ascii="Rockwell" w:hAnsi="Rockwell"/>
          <w:sz w:val="22"/>
          <w:szCs w:val="22"/>
          <w:lang w:val="fr-CA"/>
        </w:rPr>
      </w:pPr>
      <w:r w:rsidRPr="00C52E52">
        <w:rPr>
          <w:rFonts w:ascii="Rockwell" w:hAnsi="Rockwell"/>
          <w:sz w:val="22"/>
          <w:szCs w:val="22"/>
          <w:lang w:val="fr-CA"/>
        </w:rPr>
        <w:t>Plusieurs domaines de recherche active poss</w:t>
      </w:r>
      <w:r w:rsidR="00A829C7" w:rsidRPr="00C52E52">
        <w:rPr>
          <w:rFonts w:ascii="Rockwell" w:hAnsi="Rockwell"/>
          <w:sz w:val="22"/>
          <w:szCs w:val="22"/>
          <w:lang w:val="fr-CA"/>
        </w:rPr>
        <w:t>è</w:t>
      </w:r>
      <w:r w:rsidRPr="00C52E52">
        <w:rPr>
          <w:rFonts w:ascii="Rockwell" w:hAnsi="Rockwell"/>
          <w:sz w:val="22"/>
          <w:szCs w:val="22"/>
          <w:lang w:val="fr-CA"/>
        </w:rPr>
        <w:t>dent des conventions scientifiques spéciales qui évoluent rapidement, par exemple, le nom du site des mutations géniques récemment découvertes, des lignées cellulaires, des médicaments génériq</w:t>
      </w:r>
      <w:r w:rsidR="00C374B4" w:rsidRPr="00C52E52">
        <w:rPr>
          <w:rFonts w:ascii="Rockwell" w:hAnsi="Rockwell"/>
          <w:sz w:val="22"/>
          <w:szCs w:val="22"/>
          <w:lang w:val="fr-CA"/>
        </w:rPr>
        <w:t>ues, etc. Le manuel de style CS</w:t>
      </w:r>
      <w:r w:rsidRPr="00C52E52">
        <w:rPr>
          <w:rFonts w:ascii="Rockwell" w:hAnsi="Rockwell"/>
          <w:sz w:val="22"/>
          <w:szCs w:val="22"/>
          <w:lang w:val="fr-CA"/>
        </w:rPr>
        <w:t>E</w:t>
      </w:r>
      <w:r w:rsidRPr="00C52E52">
        <w:rPr>
          <w:rFonts w:ascii="Rockwell" w:hAnsi="Rockwell"/>
          <w:sz w:val="22"/>
          <w:szCs w:val="22"/>
          <w:vertAlign w:val="superscript"/>
          <w:lang w:val="fr-CA"/>
        </w:rPr>
        <w:t>10</w:t>
      </w:r>
      <w:r w:rsidRPr="00C52E52">
        <w:rPr>
          <w:rFonts w:ascii="Rockwell" w:hAnsi="Rockwell"/>
          <w:sz w:val="22"/>
          <w:szCs w:val="22"/>
          <w:lang w:val="fr-CA"/>
        </w:rPr>
        <w:t xml:space="preserve"> cite plusieurs publications de spécialités traitant de la nomenclature scientifique, des symboles et des abréviations acceptés pour chaque domaine d’étude.</w:t>
      </w:r>
    </w:p>
    <w:p w14:paraId="78FAD80F" w14:textId="77777777" w:rsidR="000F66D1" w:rsidRPr="00C52E52" w:rsidRDefault="000F66D1" w:rsidP="000F66D1">
      <w:pPr>
        <w:rPr>
          <w:rFonts w:ascii="Rockwell" w:hAnsi="Rockwell"/>
          <w:sz w:val="22"/>
          <w:szCs w:val="22"/>
          <w:lang w:val="fr-CA"/>
        </w:rPr>
      </w:pPr>
    </w:p>
    <w:p w14:paraId="62D8AB6A" w14:textId="77777777" w:rsidR="001A5358" w:rsidRPr="00C52E52" w:rsidRDefault="001A5358">
      <w:pPr>
        <w:autoSpaceDE/>
        <w:autoSpaceDN/>
        <w:adjustRightInd/>
        <w:rPr>
          <w:rFonts w:ascii="Rockwell" w:hAnsi="Rockwell"/>
          <w:b/>
          <w:sz w:val="22"/>
          <w:szCs w:val="22"/>
          <w:lang w:val="fr-CA"/>
        </w:rPr>
      </w:pPr>
      <w:r w:rsidRPr="00C52E52">
        <w:rPr>
          <w:rFonts w:ascii="Rockwell" w:hAnsi="Rockwell"/>
          <w:b/>
          <w:sz w:val="22"/>
          <w:szCs w:val="22"/>
          <w:lang w:val="fr-CA"/>
        </w:rPr>
        <w:br w:type="page"/>
      </w:r>
    </w:p>
    <w:p w14:paraId="74AC4B25" w14:textId="085EB6BC" w:rsidR="00785F8A" w:rsidRPr="00C52E52" w:rsidRDefault="00785F8A" w:rsidP="000F66D1">
      <w:pPr>
        <w:rPr>
          <w:rFonts w:ascii="Rockwell" w:hAnsi="Rockwell"/>
          <w:b/>
          <w:sz w:val="22"/>
          <w:szCs w:val="22"/>
          <w:lang w:val="fr-CA"/>
        </w:rPr>
      </w:pPr>
      <w:r w:rsidRPr="00C52E52">
        <w:rPr>
          <w:rFonts w:ascii="Rockwell" w:hAnsi="Rockwell"/>
          <w:b/>
          <w:sz w:val="22"/>
          <w:szCs w:val="22"/>
          <w:lang w:val="fr-CA"/>
        </w:rPr>
        <w:lastRenderedPageBreak/>
        <w:t>Examen par un comité de lecture et prise de décision</w:t>
      </w:r>
    </w:p>
    <w:p w14:paraId="2734C377" w14:textId="7DD41194" w:rsidR="00BA4AD2" w:rsidRPr="00C52E52" w:rsidRDefault="00785F8A" w:rsidP="000F66D1">
      <w:pPr>
        <w:rPr>
          <w:rFonts w:ascii="Rockwell" w:hAnsi="Rockwell"/>
          <w:sz w:val="22"/>
          <w:szCs w:val="22"/>
          <w:lang w:val="fr-CA"/>
        </w:rPr>
      </w:pPr>
      <w:r w:rsidRPr="00C52E52">
        <w:rPr>
          <w:rFonts w:ascii="Rockwell" w:hAnsi="Rockwell"/>
          <w:sz w:val="22"/>
          <w:szCs w:val="22"/>
          <w:lang w:val="fr-CA"/>
        </w:rPr>
        <w:t>Dès réception du manuscrit, le président du comité dé</w:t>
      </w:r>
      <w:r w:rsidR="00BA4AD2" w:rsidRPr="00C52E52">
        <w:rPr>
          <w:rFonts w:ascii="Rockwell" w:hAnsi="Rockwell"/>
          <w:sz w:val="22"/>
          <w:szCs w:val="22"/>
          <w:lang w:val="fr-CA"/>
        </w:rPr>
        <w:t>terminera si l’article répond aux normes de la JCSLM et s’il est pertinent. Les manuscrits appropriés font l'objet d</w:t>
      </w:r>
      <w:r w:rsidR="009453EB" w:rsidRPr="00C52E52">
        <w:rPr>
          <w:rFonts w:ascii="Rockwell" w:hAnsi="Rockwell"/>
          <w:sz w:val="22"/>
          <w:szCs w:val="22"/>
          <w:lang w:val="fr-CA"/>
        </w:rPr>
        <w:t>’</w:t>
      </w:r>
      <w:r w:rsidR="00BA4AD2" w:rsidRPr="00C52E52">
        <w:rPr>
          <w:rFonts w:ascii="Rockwell" w:hAnsi="Rockwell"/>
          <w:sz w:val="22"/>
          <w:szCs w:val="22"/>
          <w:lang w:val="fr-CA"/>
        </w:rPr>
        <w:t>un examen à double insu par les pairs. La décision découlant du premier examen (acceptable, nécessit</w:t>
      </w:r>
      <w:r w:rsidR="009453EB" w:rsidRPr="00C52E52">
        <w:rPr>
          <w:rFonts w:ascii="Rockwell" w:hAnsi="Rockwell"/>
          <w:sz w:val="22"/>
          <w:szCs w:val="22"/>
          <w:lang w:val="fr-CA"/>
        </w:rPr>
        <w:t>ant</w:t>
      </w:r>
      <w:r w:rsidR="00BA4AD2" w:rsidRPr="00C52E52">
        <w:rPr>
          <w:rFonts w:ascii="Rockwell" w:hAnsi="Rockwell"/>
          <w:sz w:val="22"/>
          <w:szCs w:val="22"/>
          <w:lang w:val="fr-CA"/>
        </w:rPr>
        <w:t xml:space="preserve"> une révision, pas acceptable), sera communiquée dans les 4 à 6 semaines suivant la soumission.</w:t>
      </w:r>
    </w:p>
    <w:p w14:paraId="73F93B65" w14:textId="77777777" w:rsidR="00785F8A" w:rsidRPr="00C52E52" w:rsidRDefault="00785F8A" w:rsidP="000F66D1">
      <w:pPr>
        <w:rPr>
          <w:rFonts w:ascii="Rockwell" w:hAnsi="Rockwell"/>
          <w:b/>
          <w:sz w:val="22"/>
          <w:szCs w:val="22"/>
          <w:lang w:val="fr-CA"/>
        </w:rPr>
      </w:pPr>
    </w:p>
    <w:p w14:paraId="4A3FA91D" w14:textId="10CBC2B4" w:rsidR="000F66D1" w:rsidRPr="00C52E52" w:rsidRDefault="00FE305B" w:rsidP="000F66D1">
      <w:pPr>
        <w:rPr>
          <w:rFonts w:ascii="Rockwell" w:hAnsi="Rockwell"/>
          <w:b/>
          <w:sz w:val="22"/>
          <w:szCs w:val="22"/>
          <w:lang w:val="fr-CA"/>
        </w:rPr>
      </w:pPr>
      <w:r w:rsidRPr="00C52E52">
        <w:rPr>
          <w:rFonts w:ascii="Rockwell" w:hAnsi="Rockwell"/>
          <w:b/>
          <w:sz w:val="22"/>
          <w:szCs w:val="22"/>
          <w:lang w:val="fr-CA"/>
        </w:rPr>
        <w:t>Réimpressions</w:t>
      </w:r>
    </w:p>
    <w:p w14:paraId="0747AC82" w14:textId="77777777" w:rsidR="007260E6" w:rsidRPr="00C52E52" w:rsidRDefault="000F66D1" w:rsidP="000F66D1">
      <w:pPr>
        <w:rPr>
          <w:rFonts w:ascii="Rockwell" w:hAnsi="Rockwell"/>
          <w:sz w:val="22"/>
          <w:szCs w:val="22"/>
          <w:lang w:val="fr-CA"/>
        </w:rPr>
      </w:pPr>
      <w:r w:rsidRPr="00C52E52">
        <w:rPr>
          <w:rFonts w:ascii="Rockwell" w:hAnsi="Rockwell"/>
          <w:sz w:val="22"/>
          <w:szCs w:val="22"/>
          <w:lang w:val="fr-CA"/>
        </w:rPr>
        <w:t xml:space="preserve">Tout auteur recevra automatiquement cinq </w:t>
      </w:r>
      <w:r w:rsidR="007260E6" w:rsidRPr="00C52E52">
        <w:rPr>
          <w:rFonts w:ascii="Rockwell" w:hAnsi="Rockwell"/>
          <w:sz w:val="22"/>
          <w:szCs w:val="22"/>
          <w:lang w:val="fr-CA"/>
        </w:rPr>
        <w:t>exemplaires</w:t>
      </w:r>
      <w:r w:rsidRPr="00C52E52">
        <w:rPr>
          <w:rFonts w:ascii="Rockwell" w:hAnsi="Rockwell"/>
          <w:sz w:val="22"/>
          <w:szCs w:val="22"/>
          <w:lang w:val="fr-CA"/>
        </w:rPr>
        <w:t xml:space="preserve"> du numéro dans lequel son article est publié.</w:t>
      </w:r>
      <w:r w:rsidR="00AE0B69" w:rsidRPr="00C52E52">
        <w:rPr>
          <w:rFonts w:ascii="Rockwell" w:hAnsi="Rockwell"/>
          <w:sz w:val="22"/>
          <w:szCs w:val="22"/>
          <w:lang w:val="fr-CA"/>
        </w:rPr>
        <w:t xml:space="preserve"> </w:t>
      </w:r>
      <w:r w:rsidRPr="00C52E52">
        <w:rPr>
          <w:rFonts w:ascii="Rockwell" w:hAnsi="Rockwell"/>
          <w:sz w:val="22"/>
          <w:szCs w:val="22"/>
          <w:lang w:val="fr-CA"/>
        </w:rPr>
        <w:t xml:space="preserve">On peut commander </w:t>
      </w:r>
      <w:r w:rsidR="007260E6" w:rsidRPr="00C52E52">
        <w:rPr>
          <w:rFonts w:ascii="Rockwell" w:hAnsi="Rockwell"/>
          <w:sz w:val="22"/>
          <w:szCs w:val="22"/>
          <w:lang w:val="fr-CA"/>
        </w:rPr>
        <w:t xml:space="preserve">des réimpressions </w:t>
      </w:r>
      <w:r w:rsidRPr="00C52E52">
        <w:rPr>
          <w:rFonts w:ascii="Rockwell" w:hAnsi="Rockwell"/>
          <w:sz w:val="22"/>
          <w:szCs w:val="22"/>
          <w:lang w:val="fr-CA"/>
        </w:rPr>
        <w:t xml:space="preserve">supplémentaires directement </w:t>
      </w:r>
      <w:r w:rsidR="00A829C7" w:rsidRPr="00C52E52">
        <w:rPr>
          <w:rFonts w:ascii="Rockwell" w:hAnsi="Rockwell"/>
          <w:sz w:val="22"/>
          <w:szCs w:val="22"/>
          <w:lang w:val="fr-CA"/>
        </w:rPr>
        <w:t>à</w:t>
      </w:r>
      <w:r w:rsidRPr="00C52E52">
        <w:rPr>
          <w:rFonts w:ascii="Rockwell" w:hAnsi="Rockwell"/>
          <w:sz w:val="22"/>
          <w:szCs w:val="22"/>
          <w:lang w:val="fr-CA"/>
        </w:rPr>
        <w:t xml:space="preserve"> la Société canadienne de science de laboratoire médical. </w:t>
      </w:r>
    </w:p>
    <w:p w14:paraId="63B1AB13" w14:textId="77777777" w:rsidR="007260E6" w:rsidRPr="00C52E52" w:rsidRDefault="007260E6" w:rsidP="000F66D1">
      <w:pPr>
        <w:rPr>
          <w:rFonts w:ascii="Rockwell" w:hAnsi="Rockwell"/>
          <w:sz w:val="22"/>
          <w:szCs w:val="22"/>
          <w:lang w:val="fr-CA"/>
        </w:rPr>
      </w:pPr>
    </w:p>
    <w:p w14:paraId="31FCEC6B" w14:textId="77777777" w:rsidR="000F66D1" w:rsidRPr="00C52E52" w:rsidRDefault="000F66D1" w:rsidP="000F66D1">
      <w:pPr>
        <w:rPr>
          <w:rFonts w:ascii="Rockwell" w:hAnsi="Rockwell"/>
          <w:sz w:val="22"/>
          <w:szCs w:val="22"/>
          <w:lang w:val="fr-CA"/>
        </w:rPr>
      </w:pPr>
      <w:r w:rsidRPr="00C52E52">
        <w:rPr>
          <w:rFonts w:ascii="Rockwell" w:hAnsi="Rockwell"/>
          <w:sz w:val="22"/>
          <w:szCs w:val="22"/>
          <w:lang w:val="fr-CA"/>
        </w:rPr>
        <w:t xml:space="preserve">Pour prendre un arrangement spécial afin d’obtenir une réimpression en plus grand nombre, veuillez </w:t>
      </w:r>
      <w:r w:rsidR="007260E6" w:rsidRPr="00C52E52">
        <w:rPr>
          <w:rFonts w:ascii="Rockwell" w:hAnsi="Rockwell"/>
          <w:sz w:val="22"/>
          <w:szCs w:val="22"/>
          <w:lang w:val="fr-CA"/>
        </w:rPr>
        <w:t>contacter l</w:t>
      </w:r>
      <w:r w:rsidRPr="00C52E52">
        <w:rPr>
          <w:rFonts w:ascii="Rockwell" w:hAnsi="Rockwell"/>
          <w:sz w:val="22"/>
          <w:szCs w:val="22"/>
          <w:lang w:val="fr-CA"/>
        </w:rPr>
        <w:t xml:space="preserve">e </w:t>
      </w:r>
      <w:r w:rsidR="007260E6" w:rsidRPr="00C52E52">
        <w:rPr>
          <w:rFonts w:ascii="Rockwell" w:hAnsi="Rockwell"/>
          <w:sz w:val="22"/>
          <w:szCs w:val="22"/>
          <w:lang w:val="fr-CA"/>
        </w:rPr>
        <w:t>bureau de la SCSLM au 1-800-263-8277 ou à info@csmls.org</w:t>
      </w:r>
      <w:r w:rsidRPr="00C52E52">
        <w:rPr>
          <w:rFonts w:ascii="Rockwell" w:hAnsi="Rockwell"/>
          <w:sz w:val="22"/>
          <w:szCs w:val="22"/>
          <w:lang w:val="fr-CA"/>
        </w:rPr>
        <w:t>.</w:t>
      </w:r>
    </w:p>
    <w:p w14:paraId="4F0689A8" w14:textId="77777777" w:rsidR="000F66D1" w:rsidRPr="00C52E52" w:rsidRDefault="007260E6" w:rsidP="007260E6">
      <w:pPr>
        <w:tabs>
          <w:tab w:val="left" w:pos="1306"/>
        </w:tabs>
        <w:rPr>
          <w:rFonts w:ascii="Rockwell" w:hAnsi="Rockwell"/>
          <w:sz w:val="22"/>
          <w:szCs w:val="22"/>
          <w:lang w:val="fr-CA"/>
        </w:rPr>
      </w:pPr>
      <w:r w:rsidRPr="00C52E52">
        <w:rPr>
          <w:rFonts w:ascii="Rockwell" w:hAnsi="Rockwell"/>
          <w:sz w:val="22"/>
          <w:szCs w:val="22"/>
          <w:lang w:val="fr-CA"/>
        </w:rPr>
        <w:tab/>
      </w:r>
    </w:p>
    <w:p w14:paraId="48DBC221" w14:textId="77777777" w:rsidR="007260E6" w:rsidRPr="00C52E52" w:rsidRDefault="007260E6" w:rsidP="000F66D1">
      <w:pPr>
        <w:rPr>
          <w:rFonts w:ascii="Rockwell" w:hAnsi="Rockwell"/>
          <w:sz w:val="22"/>
          <w:szCs w:val="22"/>
          <w:lang w:val="fr-CA"/>
        </w:rPr>
      </w:pPr>
      <w:r w:rsidRPr="00C52E52">
        <w:rPr>
          <w:rFonts w:ascii="Rockwell" w:hAnsi="Rockwell"/>
          <w:sz w:val="22"/>
          <w:szCs w:val="22"/>
          <w:lang w:val="fr-CA"/>
        </w:rPr>
        <w:t>N’hésitez pas à communiquer avec la SCSLM si vous avez des questions au sujet de la présentation d’articles.</w:t>
      </w:r>
    </w:p>
    <w:p w14:paraId="31B34C7F" w14:textId="77777777" w:rsidR="007260E6" w:rsidRPr="00C52E52" w:rsidRDefault="007260E6" w:rsidP="000F66D1">
      <w:pPr>
        <w:rPr>
          <w:rFonts w:ascii="Rockwell" w:hAnsi="Rockwell"/>
          <w:sz w:val="22"/>
          <w:szCs w:val="22"/>
          <w:lang w:val="fr-CA"/>
        </w:rPr>
      </w:pPr>
    </w:p>
    <w:p w14:paraId="468A7C2D" w14:textId="77777777" w:rsidR="007260E6" w:rsidRPr="00C52E52" w:rsidRDefault="007260E6" w:rsidP="000F66D1">
      <w:pPr>
        <w:rPr>
          <w:rFonts w:ascii="Rockwell" w:hAnsi="Rockwell"/>
          <w:b/>
          <w:sz w:val="22"/>
          <w:szCs w:val="22"/>
          <w:lang w:val="fr-CA"/>
        </w:rPr>
      </w:pPr>
      <w:r w:rsidRPr="00C52E52">
        <w:rPr>
          <w:rFonts w:ascii="Rockwell" w:hAnsi="Rockwell"/>
          <w:b/>
          <w:sz w:val="22"/>
          <w:szCs w:val="22"/>
          <w:lang w:val="fr-CA"/>
        </w:rPr>
        <w:t>Nous vous remercions de votre contribution au Journal canadien de science de laboratoire médical.</w:t>
      </w:r>
    </w:p>
    <w:p w14:paraId="49CAB498" w14:textId="77777777" w:rsidR="007260E6" w:rsidRPr="00C52E52" w:rsidRDefault="007260E6" w:rsidP="000F66D1">
      <w:pPr>
        <w:rPr>
          <w:b/>
          <w:sz w:val="22"/>
          <w:szCs w:val="22"/>
          <w:lang w:val="fr-CA"/>
        </w:rPr>
      </w:pPr>
    </w:p>
    <w:p w14:paraId="007F1ACB" w14:textId="77777777" w:rsidR="000F66D1" w:rsidRPr="00C52E52" w:rsidRDefault="007260E6" w:rsidP="000F66D1">
      <w:pPr>
        <w:rPr>
          <w:rFonts w:ascii="Rockwell" w:hAnsi="Rockwell"/>
          <w:b/>
          <w:sz w:val="22"/>
          <w:szCs w:val="22"/>
          <w:lang w:val="fr-CA"/>
        </w:rPr>
      </w:pPr>
      <w:r w:rsidRPr="00C52E52">
        <w:rPr>
          <w:b/>
          <w:sz w:val="22"/>
          <w:szCs w:val="22"/>
          <w:lang w:val="fr-CA"/>
        </w:rPr>
        <w:br w:type="page"/>
      </w:r>
      <w:r w:rsidR="000F66D1" w:rsidRPr="00C52E52">
        <w:rPr>
          <w:rFonts w:ascii="Rockwell" w:hAnsi="Rockwell"/>
          <w:b/>
          <w:sz w:val="22"/>
          <w:szCs w:val="22"/>
          <w:lang w:val="fr-CA"/>
        </w:rPr>
        <w:lastRenderedPageBreak/>
        <w:t>Références bibliographiques</w:t>
      </w:r>
    </w:p>
    <w:p w14:paraId="27337C9E" w14:textId="77777777" w:rsidR="002B0297" w:rsidRPr="00C52E52" w:rsidRDefault="002B0297" w:rsidP="002B0297">
      <w:pPr>
        <w:rPr>
          <w:rFonts w:ascii="Rockwell" w:hAnsi="Rockwell"/>
          <w:sz w:val="22"/>
          <w:szCs w:val="22"/>
          <w:lang w:val="fr-CA"/>
        </w:rPr>
      </w:pPr>
      <w:r w:rsidRPr="00C52E52">
        <w:rPr>
          <w:rFonts w:ascii="Rockwell" w:hAnsi="Rockwell"/>
          <w:sz w:val="22"/>
          <w:szCs w:val="22"/>
          <w:lang w:val="fr-CA"/>
        </w:rPr>
        <w:t xml:space="preserve">1. International </w:t>
      </w:r>
      <w:proofErr w:type="spellStart"/>
      <w:r w:rsidRPr="00C52E52">
        <w:rPr>
          <w:rFonts w:ascii="Rockwell" w:hAnsi="Rockwell"/>
          <w:sz w:val="22"/>
          <w:szCs w:val="22"/>
          <w:lang w:val="fr-CA"/>
        </w:rPr>
        <w:t>Committee</w:t>
      </w:r>
      <w:proofErr w:type="spellEnd"/>
      <w:r w:rsidRPr="00C52E52">
        <w:rPr>
          <w:rFonts w:ascii="Rockwell" w:hAnsi="Rockwell"/>
          <w:sz w:val="22"/>
          <w:szCs w:val="22"/>
          <w:lang w:val="fr-CA"/>
        </w:rPr>
        <w:t xml:space="preserve"> of </w:t>
      </w:r>
      <w:proofErr w:type="spellStart"/>
      <w:r w:rsidRPr="00C52E52">
        <w:rPr>
          <w:rFonts w:ascii="Rockwell" w:hAnsi="Rockwell"/>
          <w:sz w:val="22"/>
          <w:szCs w:val="22"/>
          <w:lang w:val="fr-CA"/>
        </w:rPr>
        <w:t>Medical</w:t>
      </w:r>
      <w:proofErr w:type="spellEnd"/>
      <w:r w:rsidRPr="00C52E52">
        <w:rPr>
          <w:rFonts w:ascii="Rockwell" w:hAnsi="Rockwell"/>
          <w:sz w:val="22"/>
          <w:szCs w:val="22"/>
          <w:lang w:val="fr-CA"/>
        </w:rPr>
        <w:t xml:space="preserve"> Journal Editors. Uniform </w:t>
      </w:r>
      <w:proofErr w:type="spellStart"/>
      <w:r w:rsidRPr="00C52E52">
        <w:rPr>
          <w:rFonts w:ascii="Rockwell" w:hAnsi="Rockwell"/>
          <w:sz w:val="22"/>
          <w:szCs w:val="22"/>
          <w:lang w:val="fr-CA"/>
        </w:rPr>
        <w:t>requirements</w:t>
      </w:r>
      <w:proofErr w:type="spellEnd"/>
      <w:r w:rsidRPr="00C52E52">
        <w:rPr>
          <w:rFonts w:ascii="Rockwell" w:hAnsi="Rockwell"/>
          <w:sz w:val="22"/>
          <w:szCs w:val="22"/>
          <w:lang w:val="fr-CA"/>
        </w:rPr>
        <w:t xml:space="preserve"> for </w:t>
      </w:r>
      <w:proofErr w:type="spellStart"/>
      <w:r w:rsidRPr="00C52E52">
        <w:rPr>
          <w:rFonts w:ascii="Rockwell" w:hAnsi="Rockwell"/>
          <w:sz w:val="22"/>
          <w:szCs w:val="22"/>
          <w:lang w:val="fr-CA"/>
        </w:rPr>
        <w:t>manuscripts</w:t>
      </w:r>
      <w:proofErr w:type="spellEnd"/>
      <w:r w:rsidRPr="00C52E52">
        <w:rPr>
          <w:rFonts w:ascii="Rockwell" w:hAnsi="Rockwell"/>
          <w:sz w:val="22"/>
          <w:szCs w:val="22"/>
          <w:lang w:val="fr-CA"/>
        </w:rPr>
        <w:t xml:space="preserve"> </w:t>
      </w:r>
      <w:proofErr w:type="spellStart"/>
      <w:r w:rsidRPr="00C52E52">
        <w:rPr>
          <w:rFonts w:ascii="Rockwell" w:hAnsi="Rockwell"/>
          <w:sz w:val="22"/>
          <w:szCs w:val="22"/>
          <w:lang w:val="fr-CA"/>
        </w:rPr>
        <w:t>submitted</w:t>
      </w:r>
      <w:proofErr w:type="spellEnd"/>
      <w:r w:rsidRPr="00C52E52">
        <w:rPr>
          <w:rFonts w:ascii="Rockwell" w:hAnsi="Rockwell"/>
          <w:sz w:val="22"/>
          <w:szCs w:val="22"/>
          <w:lang w:val="fr-CA"/>
        </w:rPr>
        <w:t xml:space="preserve"> to </w:t>
      </w:r>
      <w:proofErr w:type="spellStart"/>
      <w:r w:rsidRPr="00C52E52">
        <w:rPr>
          <w:rFonts w:ascii="Rockwell" w:hAnsi="Rockwell"/>
          <w:sz w:val="22"/>
          <w:szCs w:val="22"/>
          <w:lang w:val="fr-CA"/>
        </w:rPr>
        <w:t>biomedical</w:t>
      </w:r>
      <w:proofErr w:type="spellEnd"/>
      <w:r w:rsidRPr="00C52E52">
        <w:rPr>
          <w:rFonts w:ascii="Rockwell" w:hAnsi="Rockwell"/>
          <w:sz w:val="22"/>
          <w:szCs w:val="22"/>
          <w:lang w:val="fr-CA"/>
        </w:rPr>
        <w:t xml:space="preserve"> </w:t>
      </w:r>
      <w:proofErr w:type="spellStart"/>
      <w:r w:rsidRPr="00C52E52">
        <w:rPr>
          <w:rFonts w:ascii="Rockwell" w:hAnsi="Rockwell"/>
          <w:sz w:val="22"/>
          <w:szCs w:val="22"/>
          <w:lang w:val="fr-CA"/>
        </w:rPr>
        <w:t>journals</w:t>
      </w:r>
      <w:proofErr w:type="spellEnd"/>
      <w:r w:rsidRPr="00C52E52">
        <w:rPr>
          <w:rFonts w:ascii="Rockwell" w:hAnsi="Rockwell"/>
          <w:sz w:val="22"/>
          <w:szCs w:val="22"/>
          <w:lang w:val="fr-CA"/>
        </w:rPr>
        <w:t>. Can Med Assoc J. 1997;156:270-7.</w:t>
      </w:r>
    </w:p>
    <w:p w14:paraId="7D408CF1" w14:textId="77777777" w:rsidR="002B0297" w:rsidRPr="00C52E52" w:rsidRDefault="002B0297" w:rsidP="002B0297">
      <w:pPr>
        <w:rPr>
          <w:rFonts w:ascii="Rockwell" w:hAnsi="Rockwell"/>
          <w:sz w:val="22"/>
          <w:szCs w:val="22"/>
          <w:lang w:val="fr-CA"/>
        </w:rPr>
      </w:pPr>
      <w:r w:rsidRPr="00C52E52">
        <w:rPr>
          <w:rFonts w:ascii="Rockwell" w:hAnsi="Rockwell"/>
          <w:sz w:val="22"/>
          <w:szCs w:val="22"/>
          <w:lang w:val="fr-CA"/>
        </w:rPr>
        <w:t xml:space="preserve">2. International </w:t>
      </w:r>
      <w:proofErr w:type="spellStart"/>
      <w:r w:rsidRPr="00C52E52">
        <w:rPr>
          <w:rFonts w:ascii="Rockwell" w:hAnsi="Rockwell"/>
          <w:sz w:val="22"/>
          <w:szCs w:val="22"/>
          <w:lang w:val="fr-CA"/>
        </w:rPr>
        <w:t>Committee</w:t>
      </w:r>
      <w:proofErr w:type="spellEnd"/>
      <w:r w:rsidRPr="00C52E52">
        <w:rPr>
          <w:rFonts w:ascii="Rockwell" w:hAnsi="Rockwell"/>
          <w:sz w:val="22"/>
          <w:szCs w:val="22"/>
          <w:lang w:val="fr-CA"/>
        </w:rPr>
        <w:t xml:space="preserve"> of </w:t>
      </w:r>
      <w:proofErr w:type="spellStart"/>
      <w:r w:rsidRPr="00C52E52">
        <w:rPr>
          <w:rFonts w:ascii="Rockwell" w:hAnsi="Rockwell"/>
          <w:sz w:val="22"/>
          <w:szCs w:val="22"/>
          <w:lang w:val="fr-CA"/>
        </w:rPr>
        <w:t>Medical</w:t>
      </w:r>
      <w:proofErr w:type="spellEnd"/>
      <w:r w:rsidRPr="00C52E52">
        <w:rPr>
          <w:rFonts w:ascii="Rockwell" w:hAnsi="Rockwell"/>
          <w:sz w:val="22"/>
          <w:szCs w:val="22"/>
          <w:lang w:val="fr-CA"/>
        </w:rPr>
        <w:t xml:space="preserve"> Journal Editors. </w:t>
      </w:r>
      <w:proofErr w:type="spellStart"/>
      <w:r w:rsidRPr="00C52E52">
        <w:rPr>
          <w:rFonts w:ascii="Rockwell" w:hAnsi="Rockwell"/>
          <w:sz w:val="22"/>
          <w:szCs w:val="22"/>
          <w:lang w:val="fr-CA"/>
        </w:rPr>
        <w:t>Additional</w:t>
      </w:r>
      <w:proofErr w:type="spellEnd"/>
      <w:r w:rsidRPr="00C52E52">
        <w:rPr>
          <w:rFonts w:ascii="Rockwell" w:hAnsi="Rockwell"/>
          <w:sz w:val="22"/>
          <w:szCs w:val="22"/>
          <w:lang w:val="fr-CA"/>
        </w:rPr>
        <w:t xml:space="preserve"> </w:t>
      </w:r>
      <w:proofErr w:type="spellStart"/>
      <w:r w:rsidRPr="00C52E52">
        <w:rPr>
          <w:rFonts w:ascii="Rockwell" w:hAnsi="Rockwell"/>
          <w:sz w:val="22"/>
          <w:szCs w:val="22"/>
          <w:lang w:val="fr-CA"/>
        </w:rPr>
        <w:t>statements</w:t>
      </w:r>
      <w:proofErr w:type="spellEnd"/>
      <w:r w:rsidRPr="00C52E52">
        <w:rPr>
          <w:rFonts w:ascii="Rockwell" w:hAnsi="Rockwell"/>
          <w:sz w:val="22"/>
          <w:szCs w:val="22"/>
          <w:lang w:val="fr-CA"/>
        </w:rPr>
        <w:t xml:space="preserve"> </w:t>
      </w:r>
      <w:proofErr w:type="spellStart"/>
      <w:r w:rsidRPr="00C52E52">
        <w:rPr>
          <w:rFonts w:ascii="Rockwell" w:hAnsi="Rockwell"/>
          <w:sz w:val="22"/>
          <w:szCs w:val="22"/>
          <w:lang w:val="fr-CA"/>
        </w:rPr>
        <w:t>from</w:t>
      </w:r>
      <w:proofErr w:type="spellEnd"/>
      <w:r w:rsidRPr="00C52E52">
        <w:rPr>
          <w:rFonts w:ascii="Rockwell" w:hAnsi="Rockwell"/>
          <w:sz w:val="22"/>
          <w:szCs w:val="22"/>
          <w:lang w:val="fr-CA"/>
        </w:rPr>
        <w:t xml:space="preserve"> the International </w:t>
      </w:r>
      <w:proofErr w:type="spellStart"/>
      <w:r w:rsidRPr="00C52E52">
        <w:rPr>
          <w:rFonts w:ascii="Rockwell" w:hAnsi="Rockwell"/>
          <w:sz w:val="22"/>
          <w:szCs w:val="22"/>
          <w:lang w:val="fr-CA"/>
        </w:rPr>
        <w:t>Committee</w:t>
      </w:r>
      <w:proofErr w:type="spellEnd"/>
      <w:r w:rsidRPr="00C52E52">
        <w:rPr>
          <w:rFonts w:ascii="Rockwell" w:hAnsi="Rockwell"/>
          <w:sz w:val="22"/>
          <w:szCs w:val="22"/>
          <w:lang w:val="fr-CA"/>
        </w:rPr>
        <w:t xml:space="preserve"> of </w:t>
      </w:r>
      <w:proofErr w:type="spellStart"/>
      <w:r w:rsidRPr="00C52E52">
        <w:rPr>
          <w:rFonts w:ascii="Rockwell" w:hAnsi="Rockwell"/>
          <w:sz w:val="22"/>
          <w:szCs w:val="22"/>
          <w:lang w:val="fr-CA"/>
        </w:rPr>
        <w:t>Medical</w:t>
      </w:r>
      <w:proofErr w:type="spellEnd"/>
      <w:r w:rsidRPr="00C52E52">
        <w:rPr>
          <w:rFonts w:ascii="Rockwell" w:hAnsi="Rockwell"/>
          <w:sz w:val="22"/>
          <w:szCs w:val="22"/>
          <w:lang w:val="fr-CA"/>
        </w:rPr>
        <w:t xml:space="preserve"> Journal Editors. Can Med Assoc J. 1997; 156:571-4.</w:t>
      </w:r>
    </w:p>
    <w:p w14:paraId="306BF333" w14:textId="77777777" w:rsidR="002B0297" w:rsidRPr="00C52E52" w:rsidRDefault="002B0297" w:rsidP="002B0297">
      <w:pPr>
        <w:rPr>
          <w:rFonts w:ascii="Rockwell" w:hAnsi="Rockwell"/>
          <w:sz w:val="22"/>
          <w:szCs w:val="22"/>
          <w:lang w:val="fr-CA"/>
        </w:rPr>
      </w:pPr>
      <w:r w:rsidRPr="00C52E52">
        <w:rPr>
          <w:rFonts w:ascii="Rockwell" w:hAnsi="Rockwell"/>
          <w:sz w:val="22"/>
          <w:szCs w:val="22"/>
          <w:lang w:val="fr-CA"/>
        </w:rPr>
        <w:t>3. Comité international des rédacteurs de revues médicales. Exigences uniformes pour les manuscrits présentés aux revues biomédicales. Can Med Assoc J. 1997;156:278-85.</w:t>
      </w:r>
    </w:p>
    <w:p w14:paraId="385DAE24" w14:textId="77777777" w:rsidR="002B0297" w:rsidRPr="00C52E52" w:rsidRDefault="002B0297" w:rsidP="002B0297">
      <w:pPr>
        <w:rPr>
          <w:rFonts w:ascii="Rockwell" w:hAnsi="Rockwell"/>
          <w:sz w:val="22"/>
          <w:szCs w:val="22"/>
          <w:lang w:val="fr-CA"/>
        </w:rPr>
      </w:pPr>
      <w:r w:rsidRPr="00C52E52">
        <w:rPr>
          <w:rFonts w:ascii="Rockwell" w:hAnsi="Rockwell"/>
          <w:sz w:val="22"/>
          <w:szCs w:val="22"/>
          <w:lang w:val="fr-CA"/>
        </w:rPr>
        <w:t>4. Comité international des rédacteurs de revues médicales. Énoncés supplémentaires du Comité international des rédacteurs de revues médicales. Can Med Assoc J 1997; 156:575-8.</w:t>
      </w:r>
    </w:p>
    <w:p w14:paraId="4BE589FD" w14:textId="3D350225" w:rsidR="00C52E52" w:rsidRPr="00C52E52" w:rsidRDefault="002B0297" w:rsidP="00C52E52">
      <w:pPr>
        <w:pStyle w:val="Normal1"/>
        <w:rPr>
          <w:rFonts w:ascii="Rockwell" w:eastAsia="Rockwell" w:hAnsi="Rockwell" w:cs="Rockwell"/>
          <w:sz w:val="22"/>
          <w:szCs w:val="22"/>
          <w:lang w:val="fr-CA"/>
        </w:rPr>
      </w:pPr>
      <w:r w:rsidRPr="00C52E52">
        <w:rPr>
          <w:rFonts w:ascii="Rockwell" w:hAnsi="Rockwell"/>
          <w:sz w:val="22"/>
          <w:szCs w:val="22"/>
          <w:lang w:val="fr-CA"/>
        </w:rPr>
        <w:t xml:space="preserve">5. </w:t>
      </w:r>
      <w:sdt>
        <w:sdtPr>
          <w:rPr>
            <w:lang w:val="fr-CA"/>
          </w:rPr>
          <w:tag w:val="goog_rdk_54"/>
          <w:id w:val="363860677"/>
        </w:sdtPr>
        <w:sdtEndPr/>
        <w:sdtContent>
          <w:r w:rsidR="00C52E52" w:rsidRPr="00C52E52">
            <w:rPr>
              <w:rFonts w:ascii="Rockwell" w:eastAsia="Rockwell" w:hAnsi="Rockwell" w:cs="Rockwell"/>
              <w:sz w:val="22"/>
              <w:szCs w:val="22"/>
              <w:lang w:val="fr-CA"/>
            </w:rPr>
            <w:t xml:space="preserve">National Library of </w:t>
          </w:r>
          <w:proofErr w:type="spellStart"/>
          <w:r w:rsidR="00C52E52" w:rsidRPr="00C52E52">
            <w:rPr>
              <w:rFonts w:ascii="Rockwell" w:eastAsia="Rockwell" w:hAnsi="Rockwell" w:cs="Rockwell"/>
              <w:sz w:val="22"/>
              <w:szCs w:val="22"/>
              <w:lang w:val="fr-CA"/>
            </w:rPr>
            <w:t>Medicine</w:t>
          </w:r>
          <w:proofErr w:type="spellEnd"/>
          <w:r w:rsidR="00C52E52" w:rsidRPr="00C52E52">
            <w:rPr>
              <w:rFonts w:ascii="Rockwell" w:eastAsia="Rockwell" w:hAnsi="Rockwell" w:cs="Rockwell"/>
              <w:sz w:val="22"/>
              <w:szCs w:val="22"/>
              <w:lang w:val="fr-CA"/>
            </w:rPr>
            <w:t xml:space="preserve">. </w:t>
          </w:r>
          <w:proofErr w:type="spellStart"/>
          <w:r w:rsidR="00C52E52" w:rsidRPr="00C52E52">
            <w:rPr>
              <w:rFonts w:ascii="Rockwell" w:eastAsia="Rockwell" w:hAnsi="Rockwell" w:cs="Rockwell"/>
              <w:sz w:val="22"/>
              <w:szCs w:val="22"/>
              <w:lang w:val="fr-CA"/>
            </w:rPr>
            <w:t>Samples</w:t>
          </w:r>
          <w:proofErr w:type="spellEnd"/>
          <w:r w:rsidR="00C52E52" w:rsidRPr="00C52E52">
            <w:rPr>
              <w:rFonts w:ascii="Rockwell" w:eastAsia="Rockwell" w:hAnsi="Rockwell" w:cs="Rockwell"/>
              <w:sz w:val="22"/>
              <w:szCs w:val="22"/>
              <w:lang w:val="fr-CA"/>
            </w:rPr>
            <w:t xml:space="preserve"> of </w:t>
          </w:r>
          <w:proofErr w:type="spellStart"/>
          <w:r w:rsidR="00C52E52" w:rsidRPr="00C52E52">
            <w:rPr>
              <w:rFonts w:ascii="Rockwell" w:eastAsia="Rockwell" w:hAnsi="Rockwell" w:cs="Rockwell"/>
              <w:sz w:val="22"/>
              <w:szCs w:val="22"/>
              <w:lang w:val="fr-CA"/>
            </w:rPr>
            <w:t>Formatted</w:t>
          </w:r>
          <w:proofErr w:type="spellEnd"/>
          <w:r w:rsidR="00C52E52" w:rsidRPr="00C52E52">
            <w:rPr>
              <w:rFonts w:ascii="Rockwell" w:eastAsia="Rockwell" w:hAnsi="Rockwell" w:cs="Rockwell"/>
              <w:sz w:val="22"/>
              <w:szCs w:val="22"/>
              <w:lang w:val="fr-CA"/>
            </w:rPr>
            <w:t xml:space="preserve"> </w:t>
          </w:r>
          <w:proofErr w:type="spellStart"/>
          <w:r w:rsidR="00C52E52" w:rsidRPr="00C52E52">
            <w:rPr>
              <w:rFonts w:ascii="Rockwell" w:eastAsia="Rockwell" w:hAnsi="Rockwell" w:cs="Rockwell"/>
              <w:sz w:val="22"/>
              <w:szCs w:val="22"/>
              <w:lang w:val="fr-CA"/>
            </w:rPr>
            <w:t>References</w:t>
          </w:r>
          <w:proofErr w:type="spellEnd"/>
          <w:r w:rsidR="00C52E52" w:rsidRPr="00C52E52">
            <w:rPr>
              <w:rFonts w:ascii="Rockwell" w:eastAsia="Rockwell" w:hAnsi="Rockwell" w:cs="Rockwell"/>
              <w:sz w:val="22"/>
              <w:szCs w:val="22"/>
              <w:lang w:val="fr-CA"/>
            </w:rPr>
            <w:t xml:space="preserve"> for </w:t>
          </w:r>
          <w:proofErr w:type="spellStart"/>
          <w:r w:rsidR="00C52E52" w:rsidRPr="00C52E52">
            <w:rPr>
              <w:rFonts w:ascii="Rockwell" w:eastAsia="Rockwell" w:hAnsi="Rockwell" w:cs="Rockwell"/>
              <w:sz w:val="22"/>
              <w:szCs w:val="22"/>
              <w:lang w:val="fr-CA"/>
            </w:rPr>
            <w:t>Authors</w:t>
          </w:r>
          <w:proofErr w:type="spellEnd"/>
          <w:r w:rsidR="00C52E52" w:rsidRPr="00C52E52">
            <w:rPr>
              <w:rFonts w:ascii="Rockwell" w:eastAsia="Rockwell" w:hAnsi="Rockwell" w:cs="Rockwell"/>
              <w:sz w:val="22"/>
              <w:szCs w:val="22"/>
              <w:lang w:val="fr-CA"/>
            </w:rPr>
            <w:t xml:space="preserve"> of Journal Articles [en ligne]. 2018. [cite le 8 mars 2021]. Disponible du site</w:t>
          </w:r>
          <w:r w:rsidR="00C52E52">
            <w:rPr>
              <w:rFonts w:ascii="Rockwell" w:eastAsia="Rockwell" w:hAnsi="Rockwell" w:cs="Rockwell"/>
              <w:sz w:val="22"/>
              <w:szCs w:val="22"/>
              <w:lang w:val="fr-CA"/>
            </w:rPr>
            <w:t> :</w:t>
          </w:r>
        </w:sdtContent>
      </w:sdt>
    </w:p>
    <w:p w14:paraId="6008AF92" w14:textId="3FEB8F1E" w:rsidR="002B0297" w:rsidRPr="00C52E52" w:rsidRDefault="00C52E52" w:rsidP="00C52E52">
      <w:pPr>
        <w:rPr>
          <w:rFonts w:ascii="Rockwell" w:hAnsi="Rockwell"/>
          <w:sz w:val="22"/>
          <w:szCs w:val="22"/>
          <w:lang w:val="fr-CA"/>
        </w:rPr>
      </w:pPr>
      <w:r w:rsidRPr="00C52E52">
        <w:rPr>
          <w:rFonts w:ascii="Rockwell" w:eastAsia="Rockwell" w:hAnsi="Rockwell" w:cs="Rockwell"/>
          <w:sz w:val="22"/>
          <w:szCs w:val="22"/>
          <w:lang w:val="fr-CA"/>
        </w:rPr>
        <w:t>http://www.nlm.nih.gov/bsd/uniform_requirements.html.</w:t>
      </w:r>
      <w:r w:rsidR="002B0297" w:rsidRPr="00C52E52">
        <w:rPr>
          <w:rFonts w:ascii="Rockwell" w:hAnsi="Rockwell"/>
          <w:sz w:val="22"/>
          <w:szCs w:val="22"/>
          <w:lang w:val="fr-CA"/>
        </w:rPr>
        <w:t xml:space="preserve"> </w:t>
      </w:r>
    </w:p>
    <w:p w14:paraId="034955ED" w14:textId="284E8A40" w:rsidR="002B0297" w:rsidRPr="00C52E52" w:rsidRDefault="002B0297" w:rsidP="002B0297">
      <w:pPr>
        <w:rPr>
          <w:rFonts w:ascii="Rockwell" w:hAnsi="Rockwell"/>
          <w:sz w:val="22"/>
          <w:szCs w:val="22"/>
          <w:lang w:val="fr-CA"/>
        </w:rPr>
      </w:pPr>
      <w:r w:rsidRPr="00C52E52">
        <w:rPr>
          <w:rFonts w:ascii="Rockwell" w:hAnsi="Rockwell"/>
          <w:sz w:val="22"/>
          <w:szCs w:val="22"/>
          <w:lang w:val="fr-CA"/>
        </w:rPr>
        <w:t xml:space="preserve">6. National Library of </w:t>
      </w:r>
      <w:proofErr w:type="spellStart"/>
      <w:r w:rsidRPr="00C52E52">
        <w:rPr>
          <w:rFonts w:ascii="Rockwell" w:hAnsi="Rockwell"/>
          <w:sz w:val="22"/>
          <w:szCs w:val="22"/>
          <w:lang w:val="fr-CA"/>
        </w:rPr>
        <w:t>Medicine</w:t>
      </w:r>
      <w:proofErr w:type="spellEnd"/>
      <w:r w:rsidR="00DA516D">
        <w:rPr>
          <w:rFonts w:ascii="Rockwell" w:hAnsi="Rockwell"/>
          <w:sz w:val="22"/>
          <w:szCs w:val="22"/>
          <w:lang w:val="fr-CA"/>
        </w:rPr>
        <w:t xml:space="preserve">. </w:t>
      </w:r>
      <w:proofErr w:type="spellStart"/>
      <w:r w:rsidR="00DA516D" w:rsidRPr="00DA516D">
        <w:rPr>
          <w:rFonts w:ascii="Rockwell" w:hAnsi="Rockwell"/>
          <w:sz w:val="22"/>
          <w:szCs w:val="22"/>
          <w:lang w:val="fr-CA"/>
        </w:rPr>
        <w:t>Medical</w:t>
      </w:r>
      <w:proofErr w:type="spellEnd"/>
      <w:r w:rsidR="00DA516D" w:rsidRPr="00DA516D">
        <w:rPr>
          <w:rFonts w:ascii="Rockwell" w:hAnsi="Rockwell"/>
          <w:sz w:val="22"/>
          <w:szCs w:val="22"/>
          <w:lang w:val="fr-CA"/>
        </w:rPr>
        <w:t xml:space="preserve"> </w:t>
      </w:r>
      <w:proofErr w:type="spellStart"/>
      <w:r w:rsidR="00DA516D" w:rsidRPr="00DA516D">
        <w:rPr>
          <w:rFonts w:ascii="Rockwell" w:hAnsi="Rockwell"/>
          <w:sz w:val="22"/>
          <w:szCs w:val="22"/>
          <w:lang w:val="fr-CA"/>
        </w:rPr>
        <w:t>Subject</w:t>
      </w:r>
      <w:proofErr w:type="spellEnd"/>
      <w:r w:rsidR="00DA516D" w:rsidRPr="00DA516D">
        <w:rPr>
          <w:rFonts w:ascii="Rockwell" w:hAnsi="Rockwell"/>
          <w:sz w:val="22"/>
          <w:szCs w:val="22"/>
          <w:lang w:val="fr-CA"/>
        </w:rPr>
        <w:t xml:space="preserve"> </w:t>
      </w:r>
      <w:proofErr w:type="spellStart"/>
      <w:r w:rsidR="00DA516D" w:rsidRPr="00DA516D">
        <w:rPr>
          <w:rFonts w:ascii="Rockwell" w:hAnsi="Rockwell"/>
          <w:sz w:val="22"/>
          <w:szCs w:val="22"/>
          <w:lang w:val="fr-CA"/>
        </w:rPr>
        <w:t>Headings</w:t>
      </w:r>
      <w:proofErr w:type="spellEnd"/>
      <w:r w:rsidR="00DA516D" w:rsidRPr="00DA516D">
        <w:rPr>
          <w:rFonts w:ascii="Rockwell" w:hAnsi="Rockwell"/>
          <w:sz w:val="22"/>
          <w:szCs w:val="22"/>
          <w:lang w:val="fr-CA"/>
        </w:rPr>
        <w:t xml:space="preserve"> [</w:t>
      </w:r>
      <w:r w:rsidR="00DA516D">
        <w:rPr>
          <w:rFonts w:ascii="Rockwell" w:hAnsi="Rockwell"/>
          <w:sz w:val="22"/>
          <w:szCs w:val="22"/>
          <w:lang w:val="fr-CA"/>
        </w:rPr>
        <w:t xml:space="preserve">en </w:t>
      </w:r>
      <w:r w:rsidR="00DA516D" w:rsidRPr="00DA516D">
        <w:rPr>
          <w:rFonts w:ascii="Rockwell" w:hAnsi="Rockwell"/>
          <w:sz w:val="22"/>
          <w:szCs w:val="22"/>
          <w:lang w:val="fr-CA"/>
        </w:rPr>
        <w:t>li</w:t>
      </w:r>
      <w:r w:rsidR="00DA516D">
        <w:rPr>
          <w:rFonts w:ascii="Rockwell" w:hAnsi="Rockwell"/>
          <w:sz w:val="22"/>
          <w:szCs w:val="22"/>
          <w:lang w:val="fr-CA"/>
        </w:rPr>
        <w:t>g</w:t>
      </w:r>
      <w:r w:rsidR="00DA516D" w:rsidRPr="00DA516D">
        <w:rPr>
          <w:rFonts w:ascii="Rockwell" w:hAnsi="Rockwell"/>
          <w:sz w:val="22"/>
          <w:szCs w:val="22"/>
          <w:lang w:val="fr-CA"/>
        </w:rPr>
        <w:t>ne]</w:t>
      </w:r>
      <w:r w:rsidRPr="00C52E52">
        <w:rPr>
          <w:rFonts w:ascii="Rockwell" w:hAnsi="Rockwell"/>
          <w:sz w:val="22"/>
          <w:szCs w:val="22"/>
          <w:lang w:val="fr-CA"/>
        </w:rPr>
        <w:t xml:space="preserve">. </w:t>
      </w:r>
      <w:r w:rsidR="00DA516D">
        <w:rPr>
          <w:rFonts w:ascii="Rockwell" w:hAnsi="Rockwell"/>
          <w:sz w:val="22"/>
          <w:szCs w:val="22"/>
          <w:lang w:val="fr-CA"/>
        </w:rPr>
        <w:t>2021</w:t>
      </w:r>
      <w:r w:rsidRPr="00C52E52">
        <w:rPr>
          <w:rFonts w:ascii="Rockwell" w:hAnsi="Rockwell"/>
          <w:sz w:val="22"/>
          <w:szCs w:val="22"/>
          <w:lang w:val="fr-CA"/>
        </w:rPr>
        <w:t>. [</w:t>
      </w:r>
      <w:r w:rsidR="00886AFB" w:rsidRPr="00C52E52">
        <w:rPr>
          <w:rFonts w:ascii="Rockwell" w:hAnsi="Rockwell"/>
          <w:sz w:val="22"/>
          <w:szCs w:val="22"/>
          <w:lang w:val="fr-CA"/>
        </w:rPr>
        <w:t xml:space="preserve">cité le </w:t>
      </w:r>
      <w:r w:rsidR="00DA516D">
        <w:rPr>
          <w:rFonts w:ascii="Rockwell" w:hAnsi="Rockwell"/>
          <w:sz w:val="22"/>
          <w:szCs w:val="22"/>
          <w:lang w:val="fr-CA"/>
        </w:rPr>
        <w:t>8 mars</w:t>
      </w:r>
      <w:r w:rsidRPr="00C52E52">
        <w:rPr>
          <w:rFonts w:ascii="Rockwell" w:hAnsi="Rockwell"/>
          <w:sz w:val="22"/>
          <w:szCs w:val="22"/>
          <w:lang w:val="fr-CA"/>
        </w:rPr>
        <w:t xml:space="preserve"> </w:t>
      </w:r>
      <w:r w:rsidR="00DA516D">
        <w:rPr>
          <w:rFonts w:ascii="Rockwell" w:hAnsi="Rockwell"/>
          <w:sz w:val="22"/>
          <w:szCs w:val="22"/>
          <w:lang w:val="fr-CA"/>
        </w:rPr>
        <w:t>2021</w:t>
      </w:r>
      <w:r w:rsidRPr="00C52E52">
        <w:rPr>
          <w:rFonts w:ascii="Rockwell" w:hAnsi="Rockwell"/>
          <w:sz w:val="22"/>
          <w:szCs w:val="22"/>
          <w:lang w:val="fr-CA"/>
        </w:rPr>
        <w:t>].</w:t>
      </w:r>
      <w:r w:rsidR="00DA516D">
        <w:rPr>
          <w:rFonts w:ascii="Rockwell" w:hAnsi="Rockwell"/>
          <w:sz w:val="22"/>
          <w:szCs w:val="22"/>
          <w:lang w:val="fr-CA"/>
        </w:rPr>
        <w:t xml:space="preserve"> </w:t>
      </w:r>
      <w:r w:rsidR="00DA516D" w:rsidRPr="00C52E52">
        <w:rPr>
          <w:rFonts w:ascii="Rockwell" w:hAnsi="Rockwell"/>
          <w:sz w:val="22"/>
          <w:szCs w:val="22"/>
          <w:lang w:val="fr-CA"/>
        </w:rPr>
        <w:t xml:space="preserve">Disponible </w:t>
      </w:r>
      <w:r w:rsidR="00DA516D">
        <w:rPr>
          <w:rFonts w:ascii="Rockwell" w:hAnsi="Rockwell"/>
          <w:sz w:val="22"/>
          <w:szCs w:val="22"/>
          <w:lang w:val="fr-CA"/>
        </w:rPr>
        <w:t>du site :</w:t>
      </w:r>
      <w:r w:rsidRPr="00C52E52">
        <w:rPr>
          <w:rFonts w:ascii="Rockwell" w:hAnsi="Rockwell"/>
          <w:sz w:val="22"/>
          <w:szCs w:val="22"/>
          <w:lang w:val="fr-CA"/>
        </w:rPr>
        <w:t xml:space="preserve"> </w:t>
      </w:r>
      <w:r w:rsidR="00DA516D">
        <w:rPr>
          <w:rFonts w:ascii="Rockwell" w:eastAsia="Rockwell" w:hAnsi="Rockwell" w:cs="Rockwell"/>
          <w:sz w:val="22"/>
          <w:szCs w:val="22"/>
        </w:rPr>
        <w:t>https://www.nlm.nih.gov/mesh/meshhome.html.</w:t>
      </w:r>
    </w:p>
    <w:p w14:paraId="2F7219EC" w14:textId="52B6A147" w:rsidR="002B0297" w:rsidRPr="00C52E52" w:rsidRDefault="006D48BB" w:rsidP="002B0297">
      <w:pPr>
        <w:rPr>
          <w:rFonts w:ascii="Rockwell" w:hAnsi="Rockwell"/>
          <w:sz w:val="22"/>
          <w:szCs w:val="22"/>
          <w:lang w:val="fr-CA"/>
        </w:rPr>
      </w:pPr>
      <w:r>
        <w:rPr>
          <w:rFonts w:ascii="Rockwell" w:hAnsi="Rockwell"/>
          <w:sz w:val="22"/>
          <w:szCs w:val="22"/>
          <w:lang w:val="fr-CA"/>
        </w:rPr>
        <w:t>7</w:t>
      </w:r>
      <w:r w:rsidR="002B0297" w:rsidRPr="00C52E52">
        <w:rPr>
          <w:rFonts w:ascii="Rockwell" w:hAnsi="Rockwell"/>
          <w:sz w:val="22"/>
          <w:szCs w:val="22"/>
          <w:lang w:val="fr-CA"/>
        </w:rPr>
        <w:t xml:space="preserve">. List of </w:t>
      </w:r>
      <w:proofErr w:type="spellStart"/>
      <w:r w:rsidR="002B0297" w:rsidRPr="00C52E52">
        <w:rPr>
          <w:rFonts w:ascii="Rockwell" w:hAnsi="Rockwell"/>
          <w:sz w:val="22"/>
          <w:szCs w:val="22"/>
          <w:lang w:val="fr-CA"/>
        </w:rPr>
        <w:t>Journals</w:t>
      </w:r>
      <w:proofErr w:type="spellEnd"/>
      <w:r w:rsidR="002B0297" w:rsidRPr="00C52E52">
        <w:rPr>
          <w:rFonts w:ascii="Rockwell" w:hAnsi="Rockwell"/>
          <w:sz w:val="22"/>
          <w:szCs w:val="22"/>
          <w:lang w:val="fr-CA"/>
        </w:rPr>
        <w:t xml:space="preserve"> </w:t>
      </w:r>
      <w:proofErr w:type="spellStart"/>
      <w:r w:rsidR="002B0297" w:rsidRPr="00C52E52">
        <w:rPr>
          <w:rFonts w:ascii="Rockwell" w:hAnsi="Rockwell"/>
          <w:sz w:val="22"/>
          <w:szCs w:val="22"/>
          <w:lang w:val="fr-CA"/>
        </w:rPr>
        <w:t>Indexed</w:t>
      </w:r>
      <w:proofErr w:type="spellEnd"/>
      <w:r w:rsidR="002B0297" w:rsidRPr="00C52E52">
        <w:rPr>
          <w:rFonts w:ascii="Rockwell" w:hAnsi="Rockwell"/>
          <w:sz w:val="22"/>
          <w:szCs w:val="22"/>
          <w:lang w:val="fr-CA"/>
        </w:rPr>
        <w:t xml:space="preserve"> in Index </w:t>
      </w:r>
      <w:proofErr w:type="spellStart"/>
      <w:r w:rsidR="002B0297" w:rsidRPr="00C52E52">
        <w:rPr>
          <w:rFonts w:ascii="Rockwell" w:hAnsi="Rockwell"/>
          <w:sz w:val="22"/>
          <w:szCs w:val="22"/>
          <w:lang w:val="fr-CA"/>
        </w:rPr>
        <w:t>Medicus</w:t>
      </w:r>
      <w:proofErr w:type="spellEnd"/>
      <w:r w:rsidR="002B0297" w:rsidRPr="00C52E52">
        <w:rPr>
          <w:rFonts w:ascii="Rockwell" w:hAnsi="Rockwell"/>
          <w:sz w:val="22"/>
          <w:szCs w:val="22"/>
          <w:lang w:val="fr-CA"/>
        </w:rPr>
        <w:t xml:space="preserve">. Bethesda (MD): National Library of </w:t>
      </w:r>
      <w:proofErr w:type="spellStart"/>
      <w:r w:rsidR="002B0297" w:rsidRPr="00C52E52">
        <w:rPr>
          <w:rFonts w:ascii="Rockwell" w:hAnsi="Rockwell"/>
          <w:sz w:val="22"/>
          <w:szCs w:val="22"/>
          <w:lang w:val="fr-CA"/>
        </w:rPr>
        <w:t>Medicine</w:t>
      </w:r>
      <w:proofErr w:type="spellEnd"/>
      <w:r w:rsidR="002B0297" w:rsidRPr="00C52E52">
        <w:rPr>
          <w:rFonts w:ascii="Rockwell" w:hAnsi="Rockwell"/>
          <w:sz w:val="22"/>
          <w:szCs w:val="22"/>
          <w:lang w:val="fr-CA"/>
        </w:rPr>
        <w:t xml:space="preserve">; </w:t>
      </w:r>
      <w:r w:rsidR="00184222" w:rsidRPr="00C52E52">
        <w:rPr>
          <w:rFonts w:ascii="Rockwell" w:hAnsi="Rockwell"/>
          <w:sz w:val="22"/>
          <w:szCs w:val="22"/>
          <w:lang w:val="fr-CA"/>
        </w:rPr>
        <w:t xml:space="preserve">Disponible également de : </w:t>
      </w:r>
      <w:r w:rsidR="002B0297" w:rsidRPr="00C52E52">
        <w:rPr>
          <w:rFonts w:ascii="Rockwell" w:hAnsi="Rockwell"/>
          <w:sz w:val="22"/>
          <w:szCs w:val="22"/>
          <w:lang w:val="fr-CA"/>
        </w:rPr>
        <w:t xml:space="preserve">National Library of </w:t>
      </w:r>
      <w:proofErr w:type="spellStart"/>
      <w:r w:rsidR="002B0297" w:rsidRPr="00C52E52">
        <w:rPr>
          <w:rFonts w:ascii="Rockwell" w:hAnsi="Rockwell"/>
          <w:sz w:val="22"/>
          <w:szCs w:val="22"/>
          <w:lang w:val="fr-CA"/>
        </w:rPr>
        <w:t>Medicine</w:t>
      </w:r>
      <w:proofErr w:type="spellEnd"/>
      <w:r w:rsidR="002B0297" w:rsidRPr="00C52E52">
        <w:rPr>
          <w:rFonts w:ascii="Rockwell" w:hAnsi="Rockwell"/>
          <w:sz w:val="22"/>
          <w:szCs w:val="22"/>
          <w:lang w:val="fr-CA"/>
        </w:rPr>
        <w:t xml:space="preserve"> (Entrez PubMed) [</w:t>
      </w:r>
      <w:r w:rsidR="00886AFB" w:rsidRPr="00C52E52">
        <w:rPr>
          <w:rFonts w:ascii="Rockwell" w:hAnsi="Rockwell"/>
          <w:sz w:val="22"/>
          <w:szCs w:val="22"/>
          <w:lang w:val="fr-CA"/>
        </w:rPr>
        <w:t>en ligne</w:t>
      </w:r>
      <w:r w:rsidR="002B0297" w:rsidRPr="00C52E52">
        <w:rPr>
          <w:rFonts w:ascii="Rockwell" w:hAnsi="Rockwell"/>
          <w:sz w:val="22"/>
          <w:szCs w:val="22"/>
          <w:lang w:val="fr-CA"/>
        </w:rPr>
        <w:t>]. 2007. [</w:t>
      </w:r>
      <w:r w:rsidR="00886AFB" w:rsidRPr="00C52E52">
        <w:rPr>
          <w:rFonts w:ascii="Rockwell" w:hAnsi="Rockwell"/>
          <w:sz w:val="22"/>
          <w:szCs w:val="22"/>
          <w:lang w:val="fr-CA"/>
        </w:rPr>
        <w:t>cité le 1</w:t>
      </w:r>
      <w:r w:rsidR="002B0297" w:rsidRPr="00C52E52">
        <w:rPr>
          <w:rFonts w:ascii="Rockwell" w:hAnsi="Rockwell"/>
          <w:sz w:val="22"/>
          <w:szCs w:val="22"/>
          <w:lang w:val="fr-CA"/>
        </w:rPr>
        <w:t xml:space="preserve">7 </w:t>
      </w:r>
      <w:r w:rsidR="00886AFB" w:rsidRPr="00C52E52">
        <w:rPr>
          <w:rFonts w:ascii="Rockwell" w:hAnsi="Rockwell"/>
          <w:sz w:val="22"/>
          <w:szCs w:val="22"/>
          <w:lang w:val="fr-CA"/>
        </w:rPr>
        <w:t>s</w:t>
      </w:r>
      <w:r w:rsidR="002B0297" w:rsidRPr="00C52E52">
        <w:rPr>
          <w:rFonts w:ascii="Rockwell" w:hAnsi="Rockwell"/>
          <w:sz w:val="22"/>
          <w:szCs w:val="22"/>
          <w:lang w:val="fr-CA"/>
        </w:rPr>
        <w:t xml:space="preserve">ept 2007]. </w:t>
      </w:r>
      <w:hyperlink r:id="rId12" w:history="1">
        <w:r w:rsidR="002B0297" w:rsidRPr="005335D5">
          <w:rPr>
            <w:rStyle w:val="Hyperlink"/>
            <w:rFonts w:ascii="Rockwell" w:hAnsi="Rockwell"/>
            <w:sz w:val="22"/>
            <w:szCs w:val="22"/>
            <w:u w:val="none"/>
            <w:lang w:val="fr-CA"/>
          </w:rPr>
          <w:t>http://www.ncbi.nlm.nih.gov/sites/entrez?db=pubmed</w:t>
        </w:r>
      </w:hyperlink>
      <w:r w:rsidR="002B0297" w:rsidRPr="00C52E52">
        <w:rPr>
          <w:rFonts w:ascii="Rockwell" w:hAnsi="Rockwell"/>
          <w:sz w:val="22"/>
          <w:szCs w:val="22"/>
          <w:lang w:val="fr-CA"/>
        </w:rPr>
        <w:t xml:space="preserve"> </w:t>
      </w:r>
    </w:p>
    <w:p w14:paraId="47594EC0" w14:textId="56C75024" w:rsidR="002B0297" w:rsidRPr="00C52E52" w:rsidRDefault="006D48BB" w:rsidP="002B0297">
      <w:pPr>
        <w:rPr>
          <w:rFonts w:ascii="Rockwell" w:hAnsi="Rockwell"/>
          <w:sz w:val="22"/>
          <w:szCs w:val="22"/>
          <w:lang w:val="fr-CA"/>
        </w:rPr>
      </w:pPr>
      <w:r>
        <w:rPr>
          <w:rFonts w:ascii="Rockwell" w:hAnsi="Rockwell"/>
          <w:sz w:val="22"/>
          <w:szCs w:val="22"/>
          <w:lang w:val="fr-CA"/>
        </w:rPr>
        <w:t>8</w:t>
      </w:r>
      <w:r w:rsidR="002B0297" w:rsidRPr="00C52E52">
        <w:rPr>
          <w:rFonts w:ascii="Rockwell" w:hAnsi="Rockwell"/>
          <w:sz w:val="22"/>
          <w:szCs w:val="22"/>
          <w:lang w:val="fr-CA"/>
        </w:rPr>
        <w:t xml:space="preserve">. Canadian Standards Association. CSA Standard Z234.1 -00 </w:t>
      </w:r>
      <w:proofErr w:type="spellStart"/>
      <w:r w:rsidR="002B0297" w:rsidRPr="00C52E52">
        <w:rPr>
          <w:rFonts w:ascii="Rockwell" w:hAnsi="Rockwell"/>
          <w:sz w:val="22"/>
          <w:szCs w:val="22"/>
          <w:lang w:val="fr-CA"/>
        </w:rPr>
        <w:t>metric</w:t>
      </w:r>
      <w:proofErr w:type="spellEnd"/>
      <w:r w:rsidR="002B0297" w:rsidRPr="00C52E52">
        <w:rPr>
          <w:rFonts w:ascii="Rockwell" w:hAnsi="Rockwell"/>
          <w:sz w:val="22"/>
          <w:szCs w:val="22"/>
          <w:lang w:val="fr-CA"/>
        </w:rPr>
        <w:t xml:space="preserve"> practice guide. </w:t>
      </w:r>
      <w:proofErr w:type="spellStart"/>
      <w:r w:rsidR="002B0297" w:rsidRPr="00C52E52">
        <w:rPr>
          <w:rFonts w:ascii="Rockwell" w:hAnsi="Rockwell"/>
          <w:sz w:val="22"/>
          <w:szCs w:val="22"/>
          <w:lang w:val="fr-CA"/>
        </w:rPr>
        <w:t>Rexdale</w:t>
      </w:r>
      <w:proofErr w:type="spellEnd"/>
      <w:r w:rsidR="002B0297" w:rsidRPr="00C52E52">
        <w:rPr>
          <w:rFonts w:ascii="Rockwell" w:hAnsi="Rockwell"/>
          <w:sz w:val="22"/>
          <w:szCs w:val="22"/>
          <w:lang w:val="fr-CA"/>
        </w:rPr>
        <w:t xml:space="preserve"> (ON): Canadian Standards Association; 2000.</w:t>
      </w:r>
    </w:p>
    <w:p w14:paraId="482EE854" w14:textId="4EC8BA3B" w:rsidR="002B0297" w:rsidRPr="00C52E52" w:rsidRDefault="006D48BB" w:rsidP="002B0297">
      <w:pPr>
        <w:rPr>
          <w:rFonts w:ascii="Rockwell" w:hAnsi="Rockwell"/>
          <w:sz w:val="22"/>
          <w:szCs w:val="22"/>
          <w:lang w:val="fr-CA"/>
        </w:rPr>
      </w:pPr>
      <w:r>
        <w:rPr>
          <w:rFonts w:ascii="Rockwell" w:hAnsi="Rockwell"/>
          <w:sz w:val="22"/>
          <w:szCs w:val="22"/>
          <w:lang w:val="fr-CA"/>
        </w:rPr>
        <w:t>9</w:t>
      </w:r>
      <w:r w:rsidR="002B0297" w:rsidRPr="00C52E52">
        <w:rPr>
          <w:rFonts w:ascii="Rockwell" w:hAnsi="Rockwell"/>
          <w:sz w:val="22"/>
          <w:szCs w:val="22"/>
          <w:lang w:val="fr-CA"/>
        </w:rPr>
        <w:t xml:space="preserve">. Council of Science Editors. Scientific style and format: the CSE </w:t>
      </w:r>
      <w:proofErr w:type="spellStart"/>
      <w:r w:rsidR="002B0297" w:rsidRPr="00C52E52">
        <w:rPr>
          <w:rFonts w:ascii="Rockwell" w:hAnsi="Rockwell"/>
          <w:sz w:val="22"/>
          <w:szCs w:val="22"/>
          <w:lang w:val="fr-CA"/>
        </w:rPr>
        <w:t>manual</w:t>
      </w:r>
      <w:proofErr w:type="spellEnd"/>
      <w:r w:rsidR="002B0297" w:rsidRPr="00C52E52">
        <w:rPr>
          <w:rFonts w:ascii="Rockwell" w:hAnsi="Rockwell"/>
          <w:sz w:val="22"/>
          <w:szCs w:val="22"/>
          <w:lang w:val="fr-CA"/>
        </w:rPr>
        <w:t xml:space="preserve"> for </w:t>
      </w:r>
      <w:proofErr w:type="spellStart"/>
      <w:r w:rsidR="002B0297" w:rsidRPr="00C52E52">
        <w:rPr>
          <w:rFonts w:ascii="Rockwell" w:hAnsi="Rockwell"/>
          <w:sz w:val="22"/>
          <w:szCs w:val="22"/>
          <w:lang w:val="fr-CA"/>
        </w:rPr>
        <w:t>authors</w:t>
      </w:r>
      <w:proofErr w:type="spellEnd"/>
      <w:r w:rsidR="002B0297" w:rsidRPr="00C52E52">
        <w:rPr>
          <w:rFonts w:ascii="Rockwell" w:hAnsi="Rockwell"/>
          <w:sz w:val="22"/>
          <w:szCs w:val="22"/>
          <w:lang w:val="fr-CA"/>
        </w:rPr>
        <w:t xml:space="preserve">, editors, and </w:t>
      </w:r>
      <w:proofErr w:type="spellStart"/>
      <w:r w:rsidR="002B0297" w:rsidRPr="00C52E52">
        <w:rPr>
          <w:rFonts w:ascii="Rockwell" w:hAnsi="Rockwell"/>
          <w:sz w:val="22"/>
          <w:szCs w:val="22"/>
          <w:lang w:val="fr-CA"/>
        </w:rPr>
        <w:t>publishers</w:t>
      </w:r>
      <w:proofErr w:type="spellEnd"/>
      <w:r w:rsidR="002B0297" w:rsidRPr="00C52E52">
        <w:rPr>
          <w:rFonts w:ascii="Rockwell" w:hAnsi="Rockwell"/>
          <w:sz w:val="22"/>
          <w:szCs w:val="22"/>
          <w:lang w:val="fr-CA"/>
        </w:rPr>
        <w:t xml:space="preserve">. 7th </w:t>
      </w:r>
      <w:proofErr w:type="spellStart"/>
      <w:r w:rsidR="002B0297" w:rsidRPr="00C52E52">
        <w:rPr>
          <w:rFonts w:ascii="Rockwell" w:hAnsi="Rockwell"/>
          <w:sz w:val="22"/>
          <w:szCs w:val="22"/>
          <w:lang w:val="fr-CA"/>
        </w:rPr>
        <w:t>ed</w:t>
      </w:r>
      <w:proofErr w:type="spellEnd"/>
      <w:r w:rsidR="002B0297" w:rsidRPr="00C52E52">
        <w:rPr>
          <w:rFonts w:ascii="Rockwell" w:hAnsi="Rockwell"/>
          <w:sz w:val="22"/>
          <w:szCs w:val="22"/>
          <w:lang w:val="fr-CA"/>
        </w:rPr>
        <w:t>.</w:t>
      </w:r>
      <w:r w:rsidR="00A82F4F" w:rsidRPr="00C52E52">
        <w:rPr>
          <w:rFonts w:ascii="Rockwell" w:hAnsi="Rockwell"/>
          <w:sz w:val="22"/>
          <w:szCs w:val="22"/>
          <w:lang w:val="fr-CA"/>
        </w:rPr>
        <w:t xml:space="preserve"> </w:t>
      </w:r>
      <w:r w:rsidR="002B0297" w:rsidRPr="00C52E52">
        <w:rPr>
          <w:rFonts w:ascii="Rockwell" w:hAnsi="Rockwell"/>
          <w:sz w:val="22"/>
          <w:szCs w:val="22"/>
          <w:lang w:val="fr-CA"/>
        </w:rPr>
        <w:t xml:space="preserve">Cambridge (UK): Cambridge </w:t>
      </w:r>
      <w:proofErr w:type="spellStart"/>
      <w:r w:rsidR="002B0297" w:rsidRPr="00C52E52">
        <w:rPr>
          <w:rFonts w:ascii="Rockwell" w:hAnsi="Rockwell"/>
          <w:sz w:val="22"/>
          <w:szCs w:val="22"/>
          <w:lang w:val="fr-CA"/>
        </w:rPr>
        <w:t>University</w:t>
      </w:r>
      <w:proofErr w:type="spellEnd"/>
      <w:r w:rsidR="002B0297" w:rsidRPr="00C52E52">
        <w:rPr>
          <w:rFonts w:ascii="Rockwell" w:hAnsi="Rockwell"/>
          <w:sz w:val="22"/>
          <w:szCs w:val="22"/>
          <w:lang w:val="fr-CA"/>
        </w:rPr>
        <w:t xml:space="preserve"> </w:t>
      </w:r>
      <w:proofErr w:type="spellStart"/>
      <w:r w:rsidR="002B0297" w:rsidRPr="00C52E52">
        <w:rPr>
          <w:rFonts w:ascii="Rockwell" w:hAnsi="Rockwell"/>
          <w:sz w:val="22"/>
          <w:szCs w:val="22"/>
          <w:lang w:val="fr-CA"/>
        </w:rPr>
        <w:t>Press</w:t>
      </w:r>
      <w:proofErr w:type="spellEnd"/>
      <w:r w:rsidR="002B0297" w:rsidRPr="00C52E52">
        <w:rPr>
          <w:rFonts w:ascii="Rockwell" w:hAnsi="Rockwell"/>
          <w:sz w:val="22"/>
          <w:szCs w:val="22"/>
          <w:lang w:val="fr-CA"/>
        </w:rPr>
        <w:t>; 2006.</w:t>
      </w:r>
    </w:p>
    <w:p w14:paraId="4A93AA6B" w14:textId="7D8F4192" w:rsidR="002B0297" w:rsidRPr="00C52E52" w:rsidRDefault="002B0297" w:rsidP="002B0297">
      <w:pPr>
        <w:rPr>
          <w:rFonts w:ascii="Rockwell" w:hAnsi="Rockwell"/>
          <w:sz w:val="22"/>
          <w:szCs w:val="22"/>
          <w:lang w:val="fr-CA"/>
        </w:rPr>
      </w:pPr>
      <w:r w:rsidRPr="00C52E52">
        <w:rPr>
          <w:rFonts w:ascii="Rockwell" w:hAnsi="Rockwell"/>
          <w:sz w:val="22"/>
          <w:szCs w:val="22"/>
          <w:lang w:val="fr-CA"/>
        </w:rPr>
        <w:t>1</w:t>
      </w:r>
      <w:r w:rsidR="006D48BB">
        <w:rPr>
          <w:rFonts w:ascii="Rockwell" w:hAnsi="Rockwell"/>
          <w:sz w:val="22"/>
          <w:szCs w:val="22"/>
          <w:lang w:val="fr-CA"/>
        </w:rPr>
        <w:t>0</w:t>
      </w:r>
      <w:r w:rsidRPr="00C52E52">
        <w:rPr>
          <w:rFonts w:ascii="Rockwell" w:hAnsi="Rockwell"/>
          <w:sz w:val="22"/>
          <w:szCs w:val="22"/>
          <w:lang w:val="fr-CA"/>
        </w:rPr>
        <w:t xml:space="preserve">. International Union of </w:t>
      </w:r>
      <w:proofErr w:type="spellStart"/>
      <w:r w:rsidRPr="00C52E52">
        <w:rPr>
          <w:rFonts w:ascii="Rockwell" w:hAnsi="Rockwell"/>
          <w:sz w:val="22"/>
          <w:szCs w:val="22"/>
          <w:lang w:val="fr-CA"/>
        </w:rPr>
        <w:t>Biochemistry</w:t>
      </w:r>
      <w:proofErr w:type="spellEnd"/>
      <w:r w:rsidRPr="00C52E52">
        <w:rPr>
          <w:rFonts w:ascii="Rockwell" w:hAnsi="Rockwell"/>
          <w:sz w:val="22"/>
          <w:szCs w:val="22"/>
          <w:lang w:val="fr-CA"/>
        </w:rPr>
        <w:t xml:space="preserve"> and </w:t>
      </w:r>
      <w:proofErr w:type="spellStart"/>
      <w:r w:rsidRPr="00C52E52">
        <w:rPr>
          <w:rFonts w:ascii="Rockwell" w:hAnsi="Rockwell"/>
          <w:sz w:val="22"/>
          <w:szCs w:val="22"/>
          <w:lang w:val="fr-CA"/>
        </w:rPr>
        <w:t>Molecular</w:t>
      </w:r>
      <w:proofErr w:type="spellEnd"/>
      <w:r w:rsidRPr="00C52E52">
        <w:rPr>
          <w:rFonts w:ascii="Rockwell" w:hAnsi="Rockwell"/>
          <w:sz w:val="22"/>
          <w:szCs w:val="22"/>
          <w:lang w:val="fr-CA"/>
        </w:rPr>
        <w:t xml:space="preserve"> </w:t>
      </w:r>
      <w:proofErr w:type="spellStart"/>
      <w:r w:rsidRPr="00C52E52">
        <w:rPr>
          <w:rFonts w:ascii="Rockwell" w:hAnsi="Rockwell"/>
          <w:sz w:val="22"/>
          <w:szCs w:val="22"/>
          <w:lang w:val="fr-CA"/>
        </w:rPr>
        <w:t>Biology</w:t>
      </w:r>
      <w:proofErr w:type="spellEnd"/>
      <w:r w:rsidRPr="00C52E52">
        <w:rPr>
          <w:rFonts w:ascii="Rockwell" w:hAnsi="Rockwell"/>
          <w:sz w:val="22"/>
          <w:szCs w:val="22"/>
          <w:lang w:val="fr-CA"/>
        </w:rPr>
        <w:t xml:space="preserve">, Nomenclature </w:t>
      </w:r>
      <w:proofErr w:type="spellStart"/>
      <w:r w:rsidRPr="00C52E52">
        <w:rPr>
          <w:rFonts w:ascii="Rockwell" w:hAnsi="Rockwell"/>
          <w:sz w:val="22"/>
          <w:szCs w:val="22"/>
          <w:lang w:val="fr-CA"/>
        </w:rPr>
        <w:t>Committee</w:t>
      </w:r>
      <w:proofErr w:type="spellEnd"/>
      <w:r w:rsidRPr="00C52E52">
        <w:rPr>
          <w:rFonts w:ascii="Rockwell" w:hAnsi="Rockwell"/>
          <w:sz w:val="22"/>
          <w:szCs w:val="22"/>
          <w:lang w:val="fr-CA"/>
        </w:rPr>
        <w:t>.</w:t>
      </w:r>
      <w:r w:rsidR="00A82F4F" w:rsidRPr="00C52E52">
        <w:rPr>
          <w:rFonts w:ascii="Rockwell" w:hAnsi="Rockwell"/>
          <w:sz w:val="22"/>
          <w:szCs w:val="22"/>
          <w:lang w:val="fr-CA"/>
        </w:rPr>
        <w:t xml:space="preserve"> </w:t>
      </w:r>
      <w:r w:rsidRPr="00C52E52">
        <w:rPr>
          <w:rFonts w:ascii="Rockwell" w:hAnsi="Rockwell"/>
          <w:sz w:val="22"/>
          <w:szCs w:val="22"/>
          <w:lang w:val="fr-CA"/>
        </w:rPr>
        <w:t xml:space="preserve">Enzyme nomenclature: </w:t>
      </w:r>
      <w:proofErr w:type="spellStart"/>
      <w:r w:rsidRPr="00C52E52">
        <w:rPr>
          <w:rFonts w:ascii="Rockwell" w:hAnsi="Rockwell"/>
          <w:sz w:val="22"/>
          <w:szCs w:val="22"/>
          <w:lang w:val="fr-CA"/>
        </w:rPr>
        <w:t>recommendations</w:t>
      </w:r>
      <w:proofErr w:type="spellEnd"/>
      <w:r w:rsidRPr="00C52E52">
        <w:rPr>
          <w:rFonts w:ascii="Rockwell" w:hAnsi="Rockwell"/>
          <w:sz w:val="22"/>
          <w:szCs w:val="22"/>
          <w:lang w:val="fr-CA"/>
        </w:rPr>
        <w:t xml:space="preserve"> 1992. San Diego (CA): Academic </w:t>
      </w:r>
      <w:proofErr w:type="spellStart"/>
      <w:r w:rsidRPr="00C52E52">
        <w:rPr>
          <w:rFonts w:ascii="Rockwell" w:hAnsi="Rockwell"/>
          <w:sz w:val="22"/>
          <w:szCs w:val="22"/>
          <w:lang w:val="fr-CA"/>
        </w:rPr>
        <w:t>Press</w:t>
      </w:r>
      <w:proofErr w:type="spellEnd"/>
      <w:r w:rsidRPr="00C52E52">
        <w:rPr>
          <w:rFonts w:ascii="Rockwell" w:hAnsi="Rockwell"/>
          <w:sz w:val="22"/>
          <w:szCs w:val="22"/>
          <w:lang w:val="fr-CA"/>
        </w:rPr>
        <w:t xml:space="preserve">; 1992. </w:t>
      </w:r>
    </w:p>
    <w:p w14:paraId="1DFDA4CA" w14:textId="7CEF3310" w:rsidR="002B0297" w:rsidRPr="00C52E52" w:rsidRDefault="002B0297" w:rsidP="002B0297">
      <w:pPr>
        <w:rPr>
          <w:rFonts w:ascii="Rockwell" w:hAnsi="Rockwell"/>
          <w:sz w:val="22"/>
          <w:szCs w:val="22"/>
          <w:lang w:val="fr-CA"/>
        </w:rPr>
      </w:pPr>
      <w:r w:rsidRPr="00C52E52">
        <w:rPr>
          <w:rFonts w:ascii="Rockwell" w:hAnsi="Rockwell"/>
          <w:sz w:val="22"/>
          <w:szCs w:val="22"/>
          <w:lang w:val="fr-CA"/>
        </w:rPr>
        <w:t>1</w:t>
      </w:r>
      <w:r w:rsidR="006D48BB">
        <w:rPr>
          <w:rFonts w:ascii="Rockwell" w:hAnsi="Rockwell"/>
          <w:sz w:val="22"/>
          <w:szCs w:val="22"/>
          <w:lang w:val="fr-CA"/>
        </w:rPr>
        <w:t>1</w:t>
      </w:r>
      <w:r w:rsidRPr="00C52E52">
        <w:rPr>
          <w:rFonts w:ascii="Rockwell" w:hAnsi="Rockwell"/>
          <w:sz w:val="22"/>
          <w:szCs w:val="22"/>
          <w:lang w:val="fr-CA"/>
        </w:rPr>
        <w:t xml:space="preserve">. International Union of </w:t>
      </w:r>
      <w:proofErr w:type="spellStart"/>
      <w:r w:rsidRPr="00C52E52">
        <w:rPr>
          <w:rFonts w:ascii="Rockwell" w:hAnsi="Rockwell"/>
          <w:sz w:val="22"/>
          <w:szCs w:val="22"/>
          <w:lang w:val="fr-CA"/>
        </w:rPr>
        <w:t>Biochemistry</w:t>
      </w:r>
      <w:proofErr w:type="spellEnd"/>
      <w:r w:rsidRPr="00C52E52">
        <w:rPr>
          <w:rFonts w:ascii="Rockwell" w:hAnsi="Rockwell"/>
          <w:sz w:val="22"/>
          <w:szCs w:val="22"/>
          <w:lang w:val="fr-CA"/>
        </w:rPr>
        <w:t xml:space="preserve"> and </w:t>
      </w:r>
      <w:proofErr w:type="spellStart"/>
      <w:r w:rsidRPr="00C52E52">
        <w:rPr>
          <w:rFonts w:ascii="Rockwell" w:hAnsi="Rockwell"/>
          <w:sz w:val="22"/>
          <w:szCs w:val="22"/>
          <w:lang w:val="fr-CA"/>
        </w:rPr>
        <w:t>Molecular</w:t>
      </w:r>
      <w:proofErr w:type="spellEnd"/>
      <w:r w:rsidRPr="00C52E52">
        <w:rPr>
          <w:rFonts w:ascii="Rockwell" w:hAnsi="Rockwell"/>
          <w:sz w:val="22"/>
          <w:szCs w:val="22"/>
          <w:lang w:val="fr-CA"/>
        </w:rPr>
        <w:t xml:space="preserve"> </w:t>
      </w:r>
      <w:proofErr w:type="spellStart"/>
      <w:r w:rsidRPr="00C52E52">
        <w:rPr>
          <w:rFonts w:ascii="Rockwell" w:hAnsi="Rockwell"/>
          <w:sz w:val="22"/>
          <w:szCs w:val="22"/>
          <w:lang w:val="fr-CA"/>
        </w:rPr>
        <w:t>Biology</w:t>
      </w:r>
      <w:proofErr w:type="spellEnd"/>
      <w:r w:rsidRPr="00C52E52">
        <w:rPr>
          <w:rFonts w:ascii="Rockwell" w:hAnsi="Rockwell"/>
          <w:sz w:val="22"/>
          <w:szCs w:val="22"/>
          <w:lang w:val="fr-CA"/>
        </w:rPr>
        <w:t xml:space="preserve">, Nomenclature </w:t>
      </w:r>
      <w:proofErr w:type="spellStart"/>
      <w:r w:rsidRPr="00C52E52">
        <w:rPr>
          <w:rFonts w:ascii="Rockwell" w:hAnsi="Rockwell"/>
          <w:sz w:val="22"/>
          <w:szCs w:val="22"/>
          <w:lang w:val="fr-CA"/>
        </w:rPr>
        <w:t>Committee</w:t>
      </w:r>
      <w:proofErr w:type="spellEnd"/>
      <w:r w:rsidRPr="00C52E52">
        <w:rPr>
          <w:rFonts w:ascii="Rockwell" w:hAnsi="Rockwell"/>
          <w:sz w:val="22"/>
          <w:szCs w:val="22"/>
          <w:lang w:val="fr-CA"/>
        </w:rPr>
        <w:t>.</w:t>
      </w:r>
      <w:r w:rsidR="00A82F4F" w:rsidRPr="00C52E52">
        <w:rPr>
          <w:rFonts w:ascii="Rockwell" w:hAnsi="Rockwell"/>
          <w:sz w:val="22"/>
          <w:szCs w:val="22"/>
          <w:lang w:val="fr-CA"/>
        </w:rPr>
        <w:t xml:space="preserve"> </w:t>
      </w:r>
      <w:proofErr w:type="spellStart"/>
      <w:r w:rsidRPr="00C52E52">
        <w:rPr>
          <w:rFonts w:ascii="Rockwell" w:hAnsi="Rockwell"/>
          <w:sz w:val="22"/>
          <w:szCs w:val="22"/>
          <w:lang w:val="fr-CA"/>
        </w:rPr>
        <w:t>Biochemical</w:t>
      </w:r>
      <w:proofErr w:type="spellEnd"/>
      <w:r w:rsidRPr="00C52E52">
        <w:rPr>
          <w:rFonts w:ascii="Rockwell" w:hAnsi="Rockwell"/>
          <w:sz w:val="22"/>
          <w:szCs w:val="22"/>
          <w:lang w:val="fr-CA"/>
        </w:rPr>
        <w:t xml:space="preserve"> nomenclature and </w:t>
      </w:r>
      <w:proofErr w:type="spellStart"/>
      <w:r w:rsidRPr="00C52E52">
        <w:rPr>
          <w:rFonts w:ascii="Rockwell" w:hAnsi="Rockwell"/>
          <w:sz w:val="22"/>
          <w:szCs w:val="22"/>
          <w:lang w:val="fr-CA"/>
        </w:rPr>
        <w:t>related</w:t>
      </w:r>
      <w:proofErr w:type="spellEnd"/>
      <w:r w:rsidRPr="00C52E52">
        <w:rPr>
          <w:rFonts w:ascii="Rockwell" w:hAnsi="Rockwell"/>
          <w:sz w:val="22"/>
          <w:szCs w:val="22"/>
          <w:lang w:val="fr-CA"/>
        </w:rPr>
        <w:t xml:space="preserve"> documents: a compendium. 2nd </w:t>
      </w:r>
      <w:proofErr w:type="spellStart"/>
      <w:r w:rsidRPr="00C52E52">
        <w:rPr>
          <w:rFonts w:ascii="Rockwell" w:hAnsi="Rockwell"/>
          <w:sz w:val="22"/>
          <w:szCs w:val="22"/>
          <w:lang w:val="fr-CA"/>
        </w:rPr>
        <w:t>ed</w:t>
      </w:r>
      <w:proofErr w:type="spellEnd"/>
      <w:r w:rsidRPr="00C52E52">
        <w:rPr>
          <w:rFonts w:ascii="Rockwell" w:hAnsi="Rockwell"/>
          <w:sz w:val="22"/>
          <w:szCs w:val="22"/>
          <w:lang w:val="fr-CA"/>
        </w:rPr>
        <w:t xml:space="preserve">. London: Portland </w:t>
      </w:r>
      <w:proofErr w:type="spellStart"/>
      <w:r w:rsidRPr="00C52E52">
        <w:rPr>
          <w:rFonts w:ascii="Rockwell" w:hAnsi="Rockwell"/>
          <w:sz w:val="22"/>
          <w:szCs w:val="22"/>
          <w:lang w:val="fr-CA"/>
        </w:rPr>
        <w:t>Press</w:t>
      </w:r>
      <w:proofErr w:type="spellEnd"/>
      <w:r w:rsidRPr="00C52E52">
        <w:rPr>
          <w:rFonts w:ascii="Rockwell" w:hAnsi="Rockwell"/>
          <w:sz w:val="22"/>
          <w:szCs w:val="22"/>
          <w:lang w:val="fr-CA"/>
        </w:rPr>
        <w:t>; 1992.</w:t>
      </w:r>
    </w:p>
    <w:p w14:paraId="26A78BA9" w14:textId="72ECAA7A" w:rsidR="002B0297" w:rsidRPr="00C52E52" w:rsidRDefault="002B0297" w:rsidP="002B0297">
      <w:pPr>
        <w:rPr>
          <w:rFonts w:ascii="Rockwell" w:hAnsi="Rockwell"/>
          <w:sz w:val="22"/>
          <w:szCs w:val="22"/>
          <w:lang w:val="fr-CA"/>
        </w:rPr>
      </w:pPr>
      <w:r w:rsidRPr="00C52E52">
        <w:rPr>
          <w:rFonts w:ascii="Rockwell" w:hAnsi="Rockwell"/>
          <w:sz w:val="22"/>
          <w:szCs w:val="22"/>
          <w:lang w:val="fr-CA"/>
        </w:rPr>
        <w:t>1</w:t>
      </w:r>
      <w:r w:rsidR="006D48BB">
        <w:rPr>
          <w:rFonts w:ascii="Rockwell" w:hAnsi="Rockwell"/>
          <w:sz w:val="22"/>
          <w:szCs w:val="22"/>
          <w:lang w:val="fr-CA"/>
        </w:rPr>
        <w:t>2</w:t>
      </w:r>
      <w:r w:rsidRPr="00C52E52">
        <w:rPr>
          <w:rFonts w:ascii="Rockwell" w:hAnsi="Rockwell"/>
          <w:sz w:val="22"/>
          <w:szCs w:val="22"/>
          <w:lang w:val="fr-CA"/>
        </w:rPr>
        <w:t xml:space="preserve">. International Union of </w:t>
      </w:r>
      <w:proofErr w:type="spellStart"/>
      <w:r w:rsidRPr="00C52E52">
        <w:rPr>
          <w:rFonts w:ascii="Rockwell" w:hAnsi="Rockwell"/>
          <w:sz w:val="22"/>
          <w:szCs w:val="22"/>
          <w:lang w:val="fr-CA"/>
        </w:rPr>
        <w:t>Biochemistry</w:t>
      </w:r>
      <w:proofErr w:type="spellEnd"/>
      <w:r w:rsidRPr="00C52E52">
        <w:rPr>
          <w:rFonts w:ascii="Rockwell" w:hAnsi="Rockwell"/>
          <w:sz w:val="22"/>
          <w:szCs w:val="22"/>
          <w:lang w:val="fr-CA"/>
        </w:rPr>
        <w:t xml:space="preserve"> and </w:t>
      </w:r>
      <w:proofErr w:type="spellStart"/>
      <w:r w:rsidRPr="00C52E52">
        <w:rPr>
          <w:rFonts w:ascii="Rockwell" w:hAnsi="Rockwell"/>
          <w:sz w:val="22"/>
          <w:szCs w:val="22"/>
          <w:lang w:val="fr-CA"/>
        </w:rPr>
        <w:t>Molecular</w:t>
      </w:r>
      <w:proofErr w:type="spellEnd"/>
      <w:r w:rsidRPr="00C52E52">
        <w:rPr>
          <w:rFonts w:ascii="Rockwell" w:hAnsi="Rockwell"/>
          <w:sz w:val="22"/>
          <w:szCs w:val="22"/>
          <w:lang w:val="fr-CA"/>
        </w:rPr>
        <w:t xml:space="preserve"> </w:t>
      </w:r>
      <w:proofErr w:type="spellStart"/>
      <w:r w:rsidRPr="00C52E52">
        <w:rPr>
          <w:rFonts w:ascii="Rockwell" w:hAnsi="Rockwell"/>
          <w:sz w:val="22"/>
          <w:szCs w:val="22"/>
          <w:lang w:val="fr-CA"/>
        </w:rPr>
        <w:t>Biology</w:t>
      </w:r>
      <w:proofErr w:type="spellEnd"/>
      <w:r w:rsidRPr="00C52E52">
        <w:rPr>
          <w:rFonts w:ascii="Rockwell" w:hAnsi="Rockwell"/>
          <w:sz w:val="22"/>
          <w:szCs w:val="22"/>
          <w:lang w:val="fr-CA"/>
        </w:rPr>
        <w:t xml:space="preserve">, Nomenclature </w:t>
      </w:r>
      <w:proofErr w:type="spellStart"/>
      <w:r w:rsidRPr="00C52E52">
        <w:rPr>
          <w:rFonts w:ascii="Rockwell" w:hAnsi="Rockwell"/>
          <w:sz w:val="22"/>
          <w:szCs w:val="22"/>
          <w:lang w:val="fr-CA"/>
        </w:rPr>
        <w:t>Committee</w:t>
      </w:r>
      <w:proofErr w:type="spellEnd"/>
      <w:r w:rsidRPr="00C52E52">
        <w:rPr>
          <w:rFonts w:ascii="Rockwell" w:hAnsi="Rockwell"/>
          <w:sz w:val="22"/>
          <w:szCs w:val="22"/>
          <w:lang w:val="fr-CA"/>
        </w:rPr>
        <w:t xml:space="preserve">. Enzyme Nomenclature. </w:t>
      </w:r>
      <w:proofErr w:type="spellStart"/>
      <w:r w:rsidRPr="00C52E52">
        <w:rPr>
          <w:rFonts w:ascii="Rockwell" w:hAnsi="Rockwell"/>
          <w:sz w:val="22"/>
          <w:szCs w:val="22"/>
          <w:lang w:val="fr-CA"/>
        </w:rPr>
        <w:t>Eur</w:t>
      </w:r>
      <w:proofErr w:type="spellEnd"/>
      <w:r w:rsidRPr="00C52E52">
        <w:rPr>
          <w:rFonts w:ascii="Rockwell" w:hAnsi="Rockwell"/>
          <w:sz w:val="22"/>
          <w:szCs w:val="22"/>
          <w:lang w:val="fr-CA"/>
        </w:rPr>
        <w:t xml:space="preserve"> J </w:t>
      </w:r>
      <w:proofErr w:type="spellStart"/>
      <w:r w:rsidRPr="00C52E52">
        <w:rPr>
          <w:rFonts w:ascii="Rockwell" w:hAnsi="Rockwell"/>
          <w:sz w:val="22"/>
          <w:szCs w:val="22"/>
          <w:lang w:val="fr-CA"/>
        </w:rPr>
        <w:t>Bchm</w:t>
      </w:r>
      <w:proofErr w:type="spellEnd"/>
      <w:r w:rsidRPr="00C52E52">
        <w:rPr>
          <w:rFonts w:ascii="Rockwell" w:hAnsi="Rockwell"/>
          <w:sz w:val="22"/>
          <w:szCs w:val="22"/>
          <w:lang w:val="fr-CA"/>
        </w:rPr>
        <w:t>. 1999;264:610-50.</w:t>
      </w:r>
    </w:p>
    <w:p w14:paraId="04A5A7AB" w14:textId="65538A7E" w:rsidR="002B0297" w:rsidRPr="00C52E52" w:rsidRDefault="002B0297" w:rsidP="002B0297">
      <w:pPr>
        <w:rPr>
          <w:rFonts w:ascii="Rockwell" w:hAnsi="Rockwell"/>
          <w:sz w:val="22"/>
          <w:szCs w:val="22"/>
          <w:lang w:val="fr-CA"/>
        </w:rPr>
      </w:pPr>
      <w:r w:rsidRPr="00C52E52">
        <w:rPr>
          <w:rFonts w:ascii="Rockwell" w:hAnsi="Rockwell"/>
          <w:sz w:val="22"/>
          <w:szCs w:val="22"/>
          <w:lang w:val="fr-CA"/>
        </w:rPr>
        <w:t>1</w:t>
      </w:r>
      <w:r w:rsidR="006D48BB">
        <w:rPr>
          <w:rFonts w:ascii="Rockwell" w:hAnsi="Rockwell"/>
          <w:sz w:val="22"/>
          <w:szCs w:val="22"/>
          <w:lang w:val="fr-CA"/>
        </w:rPr>
        <w:t>3</w:t>
      </w:r>
      <w:r w:rsidRPr="00C52E52">
        <w:rPr>
          <w:rFonts w:ascii="Rockwell" w:hAnsi="Rockwell"/>
          <w:sz w:val="22"/>
          <w:szCs w:val="22"/>
          <w:lang w:val="fr-CA"/>
        </w:rPr>
        <w:t xml:space="preserve">. International Union of </w:t>
      </w:r>
      <w:proofErr w:type="spellStart"/>
      <w:r w:rsidRPr="00C52E52">
        <w:rPr>
          <w:rFonts w:ascii="Rockwell" w:hAnsi="Rockwell"/>
          <w:sz w:val="22"/>
          <w:szCs w:val="22"/>
          <w:lang w:val="fr-CA"/>
        </w:rPr>
        <w:t>Biochemistry</w:t>
      </w:r>
      <w:proofErr w:type="spellEnd"/>
      <w:r w:rsidRPr="00C52E52">
        <w:rPr>
          <w:rFonts w:ascii="Rockwell" w:hAnsi="Rockwell"/>
          <w:sz w:val="22"/>
          <w:szCs w:val="22"/>
          <w:lang w:val="fr-CA"/>
        </w:rPr>
        <w:t xml:space="preserve"> and </w:t>
      </w:r>
      <w:proofErr w:type="spellStart"/>
      <w:r w:rsidRPr="00C52E52">
        <w:rPr>
          <w:rFonts w:ascii="Rockwell" w:hAnsi="Rockwell"/>
          <w:sz w:val="22"/>
          <w:szCs w:val="22"/>
          <w:lang w:val="fr-CA"/>
        </w:rPr>
        <w:t>Molecular</w:t>
      </w:r>
      <w:proofErr w:type="spellEnd"/>
      <w:r w:rsidRPr="00C52E52">
        <w:rPr>
          <w:rFonts w:ascii="Rockwell" w:hAnsi="Rockwell"/>
          <w:sz w:val="22"/>
          <w:szCs w:val="22"/>
          <w:lang w:val="fr-CA"/>
        </w:rPr>
        <w:t xml:space="preserve"> </w:t>
      </w:r>
      <w:proofErr w:type="spellStart"/>
      <w:r w:rsidRPr="00C52E52">
        <w:rPr>
          <w:rFonts w:ascii="Rockwell" w:hAnsi="Rockwell"/>
          <w:sz w:val="22"/>
          <w:szCs w:val="22"/>
          <w:lang w:val="fr-CA"/>
        </w:rPr>
        <w:t>Biology</w:t>
      </w:r>
      <w:proofErr w:type="spellEnd"/>
      <w:r w:rsidRPr="00C52E52">
        <w:rPr>
          <w:rFonts w:ascii="Rockwell" w:hAnsi="Rockwell"/>
          <w:sz w:val="22"/>
          <w:szCs w:val="22"/>
          <w:lang w:val="fr-CA"/>
        </w:rPr>
        <w:t xml:space="preserve">. Enzyme Nomenclature. </w:t>
      </w:r>
      <w:proofErr w:type="spellStart"/>
      <w:r w:rsidRPr="00C52E52">
        <w:rPr>
          <w:rFonts w:ascii="Rockwell" w:hAnsi="Rockwell"/>
          <w:sz w:val="22"/>
          <w:szCs w:val="22"/>
          <w:lang w:val="fr-CA"/>
        </w:rPr>
        <w:t>Recommendations</w:t>
      </w:r>
      <w:proofErr w:type="spellEnd"/>
      <w:r w:rsidRPr="00C52E52">
        <w:rPr>
          <w:rFonts w:ascii="Rockwell" w:hAnsi="Rockwell"/>
          <w:sz w:val="22"/>
          <w:szCs w:val="22"/>
          <w:lang w:val="fr-CA"/>
        </w:rPr>
        <w:t xml:space="preserve"> of the Nomenclature </w:t>
      </w:r>
      <w:proofErr w:type="spellStart"/>
      <w:r w:rsidRPr="00C52E52">
        <w:rPr>
          <w:rFonts w:ascii="Rockwell" w:hAnsi="Rockwell"/>
          <w:sz w:val="22"/>
          <w:szCs w:val="22"/>
          <w:lang w:val="fr-CA"/>
        </w:rPr>
        <w:t>Committee</w:t>
      </w:r>
      <w:proofErr w:type="spellEnd"/>
      <w:r w:rsidRPr="00C52E52">
        <w:rPr>
          <w:rFonts w:ascii="Rockwell" w:hAnsi="Rockwell"/>
          <w:sz w:val="22"/>
          <w:szCs w:val="22"/>
          <w:lang w:val="fr-CA"/>
        </w:rPr>
        <w:t xml:space="preserve"> of the International Union of </w:t>
      </w:r>
      <w:proofErr w:type="spellStart"/>
      <w:r w:rsidRPr="00C52E52">
        <w:rPr>
          <w:rFonts w:ascii="Rockwell" w:hAnsi="Rockwell"/>
          <w:sz w:val="22"/>
          <w:szCs w:val="22"/>
          <w:lang w:val="fr-CA"/>
        </w:rPr>
        <w:t>Biochemistry</w:t>
      </w:r>
      <w:proofErr w:type="spellEnd"/>
      <w:r w:rsidRPr="00C52E52">
        <w:rPr>
          <w:rFonts w:ascii="Rockwell" w:hAnsi="Rockwell"/>
          <w:sz w:val="22"/>
          <w:szCs w:val="22"/>
          <w:lang w:val="fr-CA"/>
        </w:rPr>
        <w:t xml:space="preserve"> and </w:t>
      </w:r>
      <w:proofErr w:type="spellStart"/>
      <w:r w:rsidRPr="00C52E52">
        <w:rPr>
          <w:rFonts w:ascii="Rockwell" w:hAnsi="Rockwell"/>
          <w:sz w:val="22"/>
          <w:szCs w:val="22"/>
          <w:lang w:val="fr-CA"/>
        </w:rPr>
        <w:t>Molecular</w:t>
      </w:r>
      <w:proofErr w:type="spellEnd"/>
      <w:r w:rsidRPr="00C52E52">
        <w:rPr>
          <w:rFonts w:ascii="Rockwell" w:hAnsi="Rockwell"/>
          <w:sz w:val="22"/>
          <w:szCs w:val="22"/>
          <w:lang w:val="fr-CA"/>
        </w:rPr>
        <w:t xml:space="preserve"> </w:t>
      </w:r>
      <w:proofErr w:type="spellStart"/>
      <w:r w:rsidRPr="00C52E52">
        <w:rPr>
          <w:rFonts w:ascii="Rockwell" w:hAnsi="Rockwell"/>
          <w:sz w:val="22"/>
          <w:szCs w:val="22"/>
          <w:lang w:val="fr-CA"/>
        </w:rPr>
        <w:t>Biology</w:t>
      </w:r>
      <w:proofErr w:type="spellEnd"/>
      <w:r w:rsidRPr="00C52E52">
        <w:rPr>
          <w:rFonts w:ascii="Rockwell" w:hAnsi="Rockwell"/>
          <w:sz w:val="22"/>
          <w:szCs w:val="22"/>
          <w:lang w:val="fr-CA"/>
        </w:rPr>
        <w:t xml:space="preserve"> on the nomenclature and classification of enzyme-</w:t>
      </w:r>
      <w:proofErr w:type="spellStart"/>
      <w:r w:rsidRPr="00C52E52">
        <w:rPr>
          <w:rFonts w:ascii="Rockwell" w:hAnsi="Rockwell"/>
          <w:sz w:val="22"/>
          <w:szCs w:val="22"/>
          <w:lang w:val="fr-CA"/>
        </w:rPr>
        <w:t>catalysed</w:t>
      </w:r>
      <w:proofErr w:type="spellEnd"/>
      <w:r w:rsidRPr="00C52E52">
        <w:rPr>
          <w:rFonts w:ascii="Rockwell" w:hAnsi="Rockwell"/>
          <w:sz w:val="22"/>
          <w:szCs w:val="22"/>
          <w:lang w:val="fr-CA"/>
        </w:rPr>
        <w:t xml:space="preserve"> </w:t>
      </w:r>
      <w:proofErr w:type="spellStart"/>
      <w:r w:rsidRPr="00C52E52">
        <w:rPr>
          <w:rFonts w:ascii="Rockwell" w:hAnsi="Rockwell"/>
          <w:sz w:val="22"/>
          <w:szCs w:val="22"/>
          <w:lang w:val="fr-CA"/>
        </w:rPr>
        <w:t>reactions</w:t>
      </w:r>
      <w:proofErr w:type="spellEnd"/>
      <w:r w:rsidRPr="00C52E52">
        <w:rPr>
          <w:rFonts w:ascii="Rockwell" w:hAnsi="Rockwell"/>
          <w:sz w:val="22"/>
          <w:szCs w:val="22"/>
          <w:lang w:val="fr-CA"/>
        </w:rPr>
        <w:t xml:space="preserve"> [</w:t>
      </w:r>
      <w:r w:rsidR="00886AFB" w:rsidRPr="00C52E52">
        <w:rPr>
          <w:rFonts w:ascii="Rockwell" w:hAnsi="Rockwell"/>
          <w:sz w:val="22"/>
          <w:szCs w:val="22"/>
          <w:lang w:val="fr-CA"/>
        </w:rPr>
        <w:t>en ligne</w:t>
      </w:r>
      <w:r w:rsidRPr="00C52E52">
        <w:rPr>
          <w:rFonts w:ascii="Rockwell" w:hAnsi="Rockwell"/>
          <w:sz w:val="22"/>
          <w:szCs w:val="22"/>
          <w:lang w:val="fr-CA"/>
        </w:rPr>
        <w:t>]. 2006. [</w:t>
      </w:r>
      <w:r w:rsidR="00886AFB" w:rsidRPr="00C52E52">
        <w:rPr>
          <w:rFonts w:ascii="Rockwell" w:hAnsi="Rockwell"/>
          <w:sz w:val="22"/>
          <w:szCs w:val="22"/>
          <w:lang w:val="fr-CA"/>
        </w:rPr>
        <w:t xml:space="preserve">cité le </w:t>
      </w:r>
      <w:r w:rsidRPr="00C52E52">
        <w:rPr>
          <w:rFonts w:ascii="Rockwell" w:hAnsi="Rockwell"/>
          <w:sz w:val="22"/>
          <w:szCs w:val="22"/>
          <w:lang w:val="fr-CA"/>
        </w:rPr>
        <w:t xml:space="preserve">11 </w:t>
      </w:r>
      <w:r w:rsidR="00886AFB" w:rsidRPr="00C52E52">
        <w:rPr>
          <w:rFonts w:ascii="Rockwell" w:hAnsi="Rockwell"/>
          <w:sz w:val="22"/>
          <w:szCs w:val="22"/>
          <w:lang w:val="fr-CA"/>
        </w:rPr>
        <w:t xml:space="preserve">août </w:t>
      </w:r>
      <w:r w:rsidRPr="00C52E52">
        <w:rPr>
          <w:rFonts w:ascii="Rockwell" w:hAnsi="Rockwell"/>
          <w:sz w:val="22"/>
          <w:szCs w:val="22"/>
          <w:lang w:val="fr-CA"/>
        </w:rPr>
        <w:t xml:space="preserve">2007]. </w:t>
      </w:r>
      <w:r w:rsidR="00184222" w:rsidRPr="00C52E52">
        <w:rPr>
          <w:rFonts w:ascii="Rockwell" w:hAnsi="Rockwell"/>
          <w:sz w:val="22"/>
          <w:szCs w:val="22"/>
          <w:lang w:val="fr-CA"/>
        </w:rPr>
        <w:t xml:space="preserve">Disponible de </w:t>
      </w:r>
      <w:r w:rsidRPr="00C52E52">
        <w:rPr>
          <w:rFonts w:ascii="Rockwell" w:hAnsi="Rockwell"/>
          <w:sz w:val="22"/>
          <w:szCs w:val="22"/>
          <w:lang w:val="fr-CA"/>
        </w:rPr>
        <w:t xml:space="preserve">: </w:t>
      </w:r>
      <w:hyperlink r:id="rId13" w:history="1">
        <w:r w:rsidRPr="005335D5">
          <w:rPr>
            <w:rStyle w:val="Hyperlink"/>
            <w:rFonts w:ascii="Rockwell" w:hAnsi="Rockwell"/>
            <w:sz w:val="22"/>
            <w:szCs w:val="22"/>
            <w:u w:val="none"/>
            <w:lang w:val="fr-CA"/>
          </w:rPr>
          <w:t>http://www.chem.qmul.ac.uk/iubmb/enzyme/</w:t>
        </w:r>
      </w:hyperlink>
    </w:p>
    <w:p w14:paraId="621DF35B" w14:textId="620566BC" w:rsidR="002B0297" w:rsidRPr="00C52E52" w:rsidRDefault="002B0297" w:rsidP="002B0297">
      <w:pPr>
        <w:rPr>
          <w:rFonts w:ascii="Rockwell" w:hAnsi="Rockwell"/>
          <w:sz w:val="22"/>
          <w:szCs w:val="22"/>
          <w:lang w:val="fr-CA"/>
        </w:rPr>
      </w:pPr>
      <w:r w:rsidRPr="00C52E52">
        <w:rPr>
          <w:rFonts w:ascii="Rockwell" w:hAnsi="Rockwell"/>
          <w:sz w:val="22"/>
          <w:szCs w:val="22"/>
          <w:lang w:val="fr-CA"/>
        </w:rPr>
        <w:t>1</w:t>
      </w:r>
      <w:r w:rsidR="006D48BB">
        <w:rPr>
          <w:rFonts w:ascii="Rockwell" w:hAnsi="Rockwell"/>
          <w:sz w:val="22"/>
          <w:szCs w:val="22"/>
          <w:lang w:val="fr-CA"/>
        </w:rPr>
        <w:t>4</w:t>
      </w:r>
      <w:r w:rsidRPr="00C52E52">
        <w:rPr>
          <w:rFonts w:ascii="Rockwell" w:hAnsi="Rockwell"/>
          <w:sz w:val="22"/>
          <w:szCs w:val="22"/>
          <w:lang w:val="fr-CA"/>
        </w:rPr>
        <w:t xml:space="preserve">. International Union of </w:t>
      </w:r>
      <w:proofErr w:type="spellStart"/>
      <w:r w:rsidRPr="00C52E52">
        <w:rPr>
          <w:rFonts w:ascii="Rockwell" w:hAnsi="Rockwell"/>
          <w:sz w:val="22"/>
          <w:szCs w:val="22"/>
          <w:lang w:val="fr-CA"/>
        </w:rPr>
        <w:t>Biochemistry</w:t>
      </w:r>
      <w:proofErr w:type="spellEnd"/>
      <w:r w:rsidRPr="00C52E52">
        <w:rPr>
          <w:rFonts w:ascii="Rockwell" w:hAnsi="Rockwell"/>
          <w:sz w:val="22"/>
          <w:szCs w:val="22"/>
          <w:lang w:val="fr-CA"/>
        </w:rPr>
        <w:t xml:space="preserve"> and </w:t>
      </w:r>
      <w:proofErr w:type="spellStart"/>
      <w:r w:rsidRPr="00C52E52">
        <w:rPr>
          <w:rFonts w:ascii="Rockwell" w:hAnsi="Rockwell"/>
          <w:sz w:val="22"/>
          <w:szCs w:val="22"/>
          <w:lang w:val="fr-CA"/>
        </w:rPr>
        <w:t>Molecular</w:t>
      </w:r>
      <w:proofErr w:type="spellEnd"/>
      <w:r w:rsidRPr="00C52E52">
        <w:rPr>
          <w:rFonts w:ascii="Rockwell" w:hAnsi="Rockwell"/>
          <w:sz w:val="22"/>
          <w:szCs w:val="22"/>
          <w:lang w:val="fr-CA"/>
        </w:rPr>
        <w:t xml:space="preserve"> </w:t>
      </w:r>
      <w:proofErr w:type="spellStart"/>
      <w:r w:rsidRPr="00C52E52">
        <w:rPr>
          <w:rFonts w:ascii="Rockwell" w:hAnsi="Rockwell"/>
          <w:sz w:val="22"/>
          <w:szCs w:val="22"/>
          <w:lang w:val="fr-CA"/>
        </w:rPr>
        <w:t>Biology</w:t>
      </w:r>
      <w:proofErr w:type="spellEnd"/>
      <w:r w:rsidRPr="00C52E52">
        <w:rPr>
          <w:rFonts w:ascii="Rockwell" w:hAnsi="Rockwell"/>
          <w:sz w:val="22"/>
          <w:szCs w:val="22"/>
          <w:lang w:val="fr-CA"/>
        </w:rPr>
        <w:t xml:space="preserve">. </w:t>
      </w:r>
      <w:proofErr w:type="spellStart"/>
      <w:r w:rsidRPr="00C52E52">
        <w:rPr>
          <w:rFonts w:ascii="Rockwell" w:hAnsi="Rockwell"/>
          <w:sz w:val="22"/>
          <w:szCs w:val="22"/>
          <w:lang w:val="fr-CA"/>
        </w:rPr>
        <w:t>Recommendations</w:t>
      </w:r>
      <w:proofErr w:type="spellEnd"/>
      <w:r w:rsidRPr="00C52E52">
        <w:rPr>
          <w:rFonts w:ascii="Rockwell" w:hAnsi="Rockwell"/>
          <w:sz w:val="22"/>
          <w:szCs w:val="22"/>
          <w:lang w:val="fr-CA"/>
        </w:rPr>
        <w:t xml:space="preserve"> on </w:t>
      </w:r>
      <w:proofErr w:type="spellStart"/>
      <w:r w:rsidRPr="00C52E52">
        <w:rPr>
          <w:rFonts w:ascii="Rockwell" w:hAnsi="Rockwell"/>
          <w:sz w:val="22"/>
          <w:szCs w:val="22"/>
          <w:lang w:val="fr-CA"/>
        </w:rPr>
        <w:t>biochemical</w:t>
      </w:r>
      <w:proofErr w:type="spellEnd"/>
      <w:r w:rsidRPr="00C52E52">
        <w:rPr>
          <w:rFonts w:ascii="Rockwell" w:hAnsi="Rockwell"/>
          <w:sz w:val="22"/>
          <w:szCs w:val="22"/>
          <w:lang w:val="fr-CA"/>
        </w:rPr>
        <w:t xml:space="preserve"> &amp; </w:t>
      </w:r>
      <w:proofErr w:type="spellStart"/>
      <w:r w:rsidRPr="00C52E52">
        <w:rPr>
          <w:rFonts w:ascii="Rockwell" w:hAnsi="Rockwell"/>
          <w:sz w:val="22"/>
          <w:szCs w:val="22"/>
          <w:lang w:val="fr-CA"/>
        </w:rPr>
        <w:t>organic</w:t>
      </w:r>
      <w:proofErr w:type="spellEnd"/>
      <w:r w:rsidRPr="00C52E52">
        <w:rPr>
          <w:rFonts w:ascii="Rockwell" w:hAnsi="Rockwell"/>
          <w:sz w:val="22"/>
          <w:szCs w:val="22"/>
          <w:lang w:val="fr-CA"/>
        </w:rPr>
        <w:t xml:space="preserve"> nomenclature, </w:t>
      </w:r>
      <w:proofErr w:type="spellStart"/>
      <w:r w:rsidRPr="00C52E52">
        <w:rPr>
          <w:rFonts w:ascii="Rockwell" w:hAnsi="Rockwell"/>
          <w:sz w:val="22"/>
          <w:szCs w:val="22"/>
          <w:lang w:val="fr-CA"/>
        </w:rPr>
        <w:t>symbols</w:t>
      </w:r>
      <w:proofErr w:type="spellEnd"/>
      <w:r w:rsidRPr="00C52E52">
        <w:rPr>
          <w:rFonts w:ascii="Rockwell" w:hAnsi="Rockwell"/>
          <w:sz w:val="22"/>
          <w:szCs w:val="22"/>
          <w:lang w:val="fr-CA"/>
        </w:rPr>
        <w:t xml:space="preserve"> &amp; </w:t>
      </w:r>
      <w:proofErr w:type="spellStart"/>
      <w:r w:rsidRPr="00C52E52">
        <w:rPr>
          <w:rFonts w:ascii="Rockwell" w:hAnsi="Rockwell"/>
          <w:sz w:val="22"/>
          <w:szCs w:val="22"/>
          <w:lang w:val="fr-CA"/>
        </w:rPr>
        <w:t>terminology</w:t>
      </w:r>
      <w:proofErr w:type="spellEnd"/>
      <w:r w:rsidRPr="00C52E52">
        <w:rPr>
          <w:rFonts w:ascii="Rockwell" w:hAnsi="Rockwell"/>
          <w:sz w:val="22"/>
          <w:szCs w:val="22"/>
          <w:lang w:val="fr-CA"/>
        </w:rPr>
        <w:t>, etc. [</w:t>
      </w:r>
      <w:r w:rsidR="00886AFB" w:rsidRPr="00C52E52">
        <w:rPr>
          <w:rFonts w:ascii="Rockwell" w:hAnsi="Rockwell"/>
          <w:sz w:val="22"/>
          <w:szCs w:val="22"/>
          <w:lang w:val="fr-CA"/>
        </w:rPr>
        <w:t>en ligne</w:t>
      </w:r>
      <w:r w:rsidRPr="00C52E52">
        <w:rPr>
          <w:rFonts w:ascii="Rockwell" w:hAnsi="Rockwell"/>
          <w:sz w:val="22"/>
          <w:szCs w:val="22"/>
          <w:lang w:val="fr-CA"/>
        </w:rPr>
        <w:t>]. 2006. [</w:t>
      </w:r>
      <w:r w:rsidR="00886AFB" w:rsidRPr="00C52E52">
        <w:rPr>
          <w:rFonts w:ascii="Rockwell" w:hAnsi="Rockwell"/>
          <w:sz w:val="22"/>
          <w:szCs w:val="22"/>
          <w:lang w:val="fr-CA"/>
        </w:rPr>
        <w:t xml:space="preserve">cité le </w:t>
      </w:r>
      <w:r w:rsidRPr="00C52E52">
        <w:rPr>
          <w:rFonts w:ascii="Rockwell" w:hAnsi="Rockwell"/>
          <w:sz w:val="22"/>
          <w:szCs w:val="22"/>
          <w:lang w:val="fr-CA"/>
        </w:rPr>
        <w:t xml:space="preserve">16 </w:t>
      </w:r>
      <w:r w:rsidR="00886AFB" w:rsidRPr="00C52E52">
        <w:rPr>
          <w:rFonts w:ascii="Rockwell" w:hAnsi="Rockwell"/>
          <w:sz w:val="22"/>
          <w:szCs w:val="22"/>
          <w:lang w:val="fr-CA"/>
        </w:rPr>
        <w:t>j</w:t>
      </w:r>
      <w:r w:rsidRPr="00C52E52">
        <w:rPr>
          <w:rFonts w:ascii="Rockwell" w:hAnsi="Rockwell"/>
          <w:sz w:val="22"/>
          <w:szCs w:val="22"/>
          <w:lang w:val="fr-CA"/>
        </w:rPr>
        <w:t>u</w:t>
      </w:r>
      <w:r w:rsidR="00886AFB" w:rsidRPr="00C52E52">
        <w:rPr>
          <w:rFonts w:ascii="Rockwell" w:hAnsi="Rockwell"/>
          <w:sz w:val="22"/>
          <w:szCs w:val="22"/>
          <w:lang w:val="fr-CA"/>
        </w:rPr>
        <w:t xml:space="preserve">illet </w:t>
      </w:r>
      <w:r w:rsidRPr="00C52E52">
        <w:rPr>
          <w:rFonts w:ascii="Rockwell" w:hAnsi="Rockwell"/>
          <w:sz w:val="22"/>
          <w:szCs w:val="22"/>
          <w:lang w:val="fr-CA"/>
        </w:rPr>
        <w:t xml:space="preserve">2007]. </w:t>
      </w:r>
      <w:r w:rsidR="00B41FD7" w:rsidRPr="00C52E52">
        <w:rPr>
          <w:rFonts w:ascii="Rockwell" w:hAnsi="Rockwell"/>
          <w:sz w:val="22"/>
          <w:szCs w:val="22"/>
          <w:lang w:val="fr-CA"/>
        </w:rPr>
        <w:t xml:space="preserve">Disponible de : </w:t>
      </w:r>
      <w:r w:rsidRPr="00C52E52">
        <w:rPr>
          <w:rFonts w:ascii="Rockwell" w:hAnsi="Rockwell"/>
          <w:sz w:val="22"/>
          <w:szCs w:val="22"/>
          <w:lang w:val="fr-CA"/>
        </w:rPr>
        <w:t>http://www.chem.qmul.ac.uk/iubmb/</w:t>
      </w:r>
    </w:p>
    <w:p w14:paraId="320DD8A7" w14:textId="423D0CD8" w:rsidR="00910AB9" w:rsidRDefault="002B0297">
      <w:pPr>
        <w:rPr>
          <w:rFonts w:ascii="Rockwell" w:hAnsi="Rockwell"/>
          <w:sz w:val="22"/>
          <w:szCs w:val="22"/>
          <w:lang w:val="fr-CA"/>
        </w:rPr>
      </w:pPr>
      <w:r w:rsidRPr="00C52E52">
        <w:rPr>
          <w:rFonts w:ascii="Rockwell" w:hAnsi="Rockwell"/>
          <w:sz w:val="22"/>
          <w:szCs w:val="22"/>
          <w:lang w:val="fr-CA"/>
        </w:rPr>
        <w:t>1</w:t>
      </w:r>
      <w:r w:rsidR="006D48BB">
        <w:rPr>
          <w:rFonts w:ascii="Rockwell" w:hAnsi="Rockwell"/>
          <w:sz w:val="22"/>
          <w:szCs w:val="22"/>
          <w:lang w:val="fr-CA"/>
        </w:rPr>
        <w:t>5</w:t>
      </w:r>
      <w:r w:rsidRPr="00C52E52">
        <w:rPr>
          <w:rFonts w:ascii="Rockwell" w:hAnsi="Rockwell"/>
          <w:sz w:val="22"/>
          <w:szCs w:val="22"/>
          <w:lang w:val="fr-CA"/>
        </w:rPr>
        <w:t xml:space="preserve">. </w:t>
      </w:r>
      <w:proofErr w:type="spellStart"/>
      <w:r w:rsidRPr="00C52E52">
        <w:rPr>
          <w:rFonts w:ascii="Rockwell" w:hAnsi="Rockwell"/>
          <w:sz w:val="22"/>
          <w:szCs w:val="22"/>
          <w:lang w:val="fr-CA"/>
        </w:rPr>
        <w:t>Garraty</w:t>
      </w:r>
      <w:proofErr w:type="spellEnd"/>
      <w:r w:rsidRPr="00C52E52">
        <w:rPr>
          <w:rFonts w:ascii="Rockwell" w:hAnsi="Rockwell"/>
          <w:sz w:val="22"/>
          <w:szCs w:val="22"/>
          <w:lang w:val="fr-CA"/>
        </w:rPr>
        <w:t xml:space="preserve"> G, </w:t>
      </w:r>
      <w:proofErr w:type="spellStart"/>
      <w:r w:rsidRPr="00C52E52">
        <w:rPr>
          <w:rFonts w:ascii="Rockwell" w:hAnsi="Rockwell"/>
          <w:sz w:val="22"/>
          <w:szCs w:val="22"/>
          <w:lang w:val="fr-CA"/>
        </w:rPr>
        <w:t>Dzik</w:t>
      </w:r>
      <w:proofErr w:type="spellEnd"/>
      <w:r w:rsidRPr="00C52E52">
        <w:rPr>
          <w:rFonts w:ascii="Rockwell" w:hAnsi="Rockwell"/>
          <w:sz w:val="22"/>
          <w:szCs w:val="22"/>
          <w:lang w:val="fr-CA"/>
        </w:rPr>
        <w:t xml:space="preserve"> W, </w:t>
      </w:r>
      <w:proofErr w:type="spellStart"/>
      <w:r w:rsidRPr="00C52E52">
        <w:rPr>
          <w:rFonts w:ascii="Rockwell" w:hAnsi="Rockwell"/>
          <w:sz w:val="22"/>
          <w:szCs w:val="22"/>
          <w:lang w:val="fr-CA"/>
        </w:rPr>
        <w:t>Issitt</w:t>
      </w:r>
      <w:proofErr w:type="spellEnd"/>
      <w:r w:rsidRPr="00C52E52">
        <w:rPr>
          <w:rFonts w:ascii="Rockwell" w:hAnsi="Rockwell"/>
          <w:sz w:val="22"/>
          <w:szCs w:val="22"/>
          <w:lang w:val="fr-CA"/>
        </w:rPr>
        <w:t xml:space="preserve"> PD, Lublin DM, Redi ME, </w:t>
      </w:r>
      <w:proofErr w:type="spellStart"/>
      <w:r w:rsidRPr="00C52E52">
        <w:rPr>
          <w:rFonts w:ascii="Rockwell" w:hAnsi="Rockwell"/>
          <w:sz w:val="22"/>
          <w:szCs w:val="22"/>
          <w:lang w:val="fr-CA"/>
        </w:rPr>
        <w:t>Zelinski</w:t>
      </w:r>
      <w:proofErr w:type="spellEnd"/>
      <w:r w:rsidRPr="00C52E52">
        <w:rPr>
          <w:rFonts w:ascii="Rockwell" w:hAnsi="Rockwell"/>
          <w:sz w:val="22"/>
          <w:szCs w:val="22"/>
          <w:lang w:val="fr-CA"/>
        </w:rPr>
        <w:t xml:space="preserve"> T. </w:t>
      </w:r>
      <w:proofErr w:type="spellStart"/>
      <w:r w:rsidRPr="00C52E52">
        <w:rPr>
          <w:rFonts w:ascii="Rockwell" w:hAnsi="Rockwell"/>
          <w:sz w:val="22"/>
          <w:szCs w:val="22"/>
          <w:lang w:val="fr-CA"/>
        </w:rPr>
        <w:t>Terminology</w:t>
      </w:r>
      <w:proofErr w:type="spellEnd"/>
      <w:r w:rsidRPr="00C52E52">
        <w:rPr>
          <w:rFonts w:ascii="Rockwell" w:hAnsi="Rockwell"/>
          <w:sz w:val="22"/>
          <w:szCs w:val="22"/>
          <w:lang w:val="fr-CA"/>
        </w:rPr>
        <w:t xml:space="preserve"> for </w:t>
      </w:r>
      <w:proofErr w:type="spellStart"/>
      <w:r w:rsidRPr="00C52E52">
        <w:rPr>
          <w:rFonts w:ascii="Rockwell" w:hAnsi="Rockwell"/>
          <w:sz w:val="22"/>
          <w:szCs w:val="22"/>
          <w:lang w:val="fr-CA"/>
        </w:rPr>
        <w:t>blood</w:t>
      </w:r>
      <w:proofErr w:type="spellEnd"/>
      <w:r w:rsidRPr="00C52E52">
        <w:rPr>
          <w:rFonts w:ascii="Rockwell" w:hAnsi="Rockwell"/>
          <w:sz w:val="22"/>
          <w:szCs w:val="22"/>
          <w:lang w:val="fr-CA"/>
        </w:rPr>
        <w:t xml:space="preserve"> group </w:t>
      </w:r>
      <w:proofErr w:type="spellStart"/>
      <w:r w:rsidRPr="00C52E52">
        <w:rPr>
          <w:rFonts w:ascii="Rockwell" w:hAnsi="Rockwell"/>
          <w:sz w:val="22"/>
          <w:szCs w:val="22"/>
          <w:lang w:val="fr-CA"/>
        </w:rPr>
        <w:t>antigens</w:t>
      </w:r>
      <w:proofErr w:type="spellEnd"/>
      <w:r w:rsidRPr="00C52E52">
        <w:rPr>
          <w:rFonts w:ascii="Rockwell" w:hAnsi="Rockwell"/>
          <w:sz w:val="22"/>
          <w:szCs w:val="22"/>
          <w:lang w:val="fr-CA"/>
        </w:rPr>
        <w:t xml:space="preserve"> and </w:t>
      </w:r>
      <w:proofErr w:type="spellStart"/>
      <w:r w:rsidRPr="00C52E52">
        <w:rPr>
          <w:rFonts w:ascii="Rockwell" w:hAnsi="Rockwell"/>
          <w:sz w:val="22"/>
          <w:szCs w:val="22"/>
          <w:lang w:val="fr-CA"/>
        </w:rPr>
        <w:t>genes</w:t>
      </w:r>
      <w:proofErr w:type="spellEnd"/>
      <w:r w:rsidRPr="00C52E52">
        <w:rPr>
          <w:rFonts w:ascii="Rockwell" w:hAnsi="Rockwell"/>
          <w:sz w:val="22"/>
          <w:szCs w:val="22"/>
          <w:lang w:val="fr-CA"/>
        </w:rPr>
        <w:t xml:space="preserve"> - </w:t>
      </w:r>
      <w:proofErr w:type="spellStart"/>
      <w:r w:rsidRPr="00C52E52">
        <w:rPr>
          <w:rFonts w:ascii="Rockwell" w:hAnsi="Rockwell"/>
          <w:sz w:val="22"/>
          <w:szCs w:val="22"/>
          <w:lang w:val="fr-CA"/>
        </w:rPr>
        <w:t>historical</w:t>
      </w:r>
      <w:proofErr w:type="spellEnd"/>
      <w:r w:rsidRPr="00C52E52">
        <w:rPr>
          <w:rFonts w:ascii="Rockwell" w:hAnsi="Rockwell"/>
          <w:sz w:val="22"/>
          <w:szCs w:val="22"/>
          <w:lang w:val="fr-CA"/>
        </w:rPr>
        <w:t xml:space="preserve"> </w:t>
      </w:r>
      <w:proofErr w:type="spellStart"/>
      <w:r w:rsidRPr="00C52E52">
        <w:rPr>
          <w:rFonts w:ascii="Rockwell" w:hAnsi="Rockwell"/>
          <w:sz w:val="22"/>
          <w:szCs w:val="22"/>
          <w:lang w:val="fr-CA"/>
        </w:rPr>
        <w:t>origins</w:t>
      </w:r>
      <w:proofErr w:type="spellEnd"/>
      <w:r w:rsidRPr="00C52E52">
        <w:rPr>
          <w:rFonts w:ascii="Rockwell" w:hAnsi="Rockwell"/>
          <w:sz w:val="22"/>
          <w:szCs w:val="22"/>
          <w:lang w:val="fr-CA"/>
        </w:rPr>
        <w:t xml:space="preserve"> and guidelines in the new </w:t>
      </w:r>
      <w:proofErr w:type="spellStart"/>
      <w:r w:rsidRPr="00C52E52">
        <w:rPr>
          <w:rFonts w:ascii="Rockwell" w:hAnsi="Rockwell"/>
          <w:sz w:val="22"/>
          <w:szCs w:val="22"/>
          <w:lang w:val="fr-CA"/>
        </w:rPr>
        <w:t>millennium</w:t>
      </w:r>
      <w:proofErr w:type="spellEnd"/>
      <w:r w:rsidRPr="00C52E52">
        <w:rPr>
          <w:rFonts w:ascii="Rockwell" w:hAnsi="Rockwell"/>
          <w:sz w:val="22"/>
          <w:szCs w:val="22"/>
          <w:lang w:val="fr-CA"/>
        </w:rPr>
        <w:t>. Transfusion. 2000 40(4):477-89.</w:t>
      </w:r>
    </w:p>
    <w:p w14:paraId="3B22A398" w14:textId="3AEAD1FD" w:rsidR="00696661" w:rsidRDefault="00696661">
      <w:pPr>
        <w:rPr>
          <w:rFonts w:ascii="Rockwell" w:hAnsi="Rockwell"/>
          <w:sz w:val="22"/>
          <w:szCs w:val="22"/>
          <w:lang w:val="fr-CA"/>
        </w:rPr>
      </w:pPr>
    </w:p>
    <w:p w14:paraId="5D86B398" w14:textId="13A4C283" w:rsidR="00696661" w:rsidRDefault="00696661">
      <w:pPr>
        <w:rPr>
          <w:rFonts w:ascii="Rockwell" w:hAnsi="Rockwell"/>
          <w:sz w:val="22"/>
          <w:szCs w:val="22"/>
          <w:lang w:val="fr-CA"/>
        </w:rPr>
      </w:pPr>
    </w:p>
    <w:p w14:paraId="32C6CB78" w14:textId="0F78970F" w:rsidR="00696661" w:rsidRDefault="00696661">
      <w:pPr>
        <w:rPr>
          <w:rFonts w:ascii="Rockwell" w:hAnsi="Rockwell"/>
          <w:sz w:val="22"/>
          <w:szCs w:val="22"/>
          <w:lang w:val="fr-CA"/>
        </w:rPr>
      </w:pPr>
    </w:p>
    <w:p w14:paraId="2047D379" w14:textId="7E888532" w:rsidR="00696661" w:rsidRDefault="00696661">
      <w:pPr>
        <w:rPr>
          <w:rFonts w:ascii="Rockwell" w:hAnsi="Rockwell"/>
          <w:sz w:val="22"/>
          <w:szCs w:val="22"/>
          <w:lang w:val="fr-CA"/>
        </w:rPr>
      </w:pPr>
    </w:p>
    <w:p w14:paraId="566AD0DD" w14:textId="5ADB984F" w:rsidR="00696661" w:rsidRDefault="00696661">
      <w:pPr>
        <w:rPr>
          <w:rFonts w:ascii="Rockwell" w:hAnsi="Rockwell"/>
          <w:sz w:val="22"/>
          <w:szCs w:val="22"/>
          <w:lang w:val="fr-CA"/>
        </w:rPr>
      </w:pPr>
    </w:p>
    <w:p w14:paraId="356EE95D" w14:textId="7AFB6661" w:rsidR="00696661" w:rsidRDefault="00696661">
      <w:pPr>
        <w:rPr>
          <w:rFonts w:ascii="Rockwell" w:hAnsi="Rockwell"/>
          <w:sz w:val="22"/>
          <w:szCs w:val="22"/>
          <w:lang w:val="fr-CA"/>
        </w:rPr>
      </w:pPr>
    </w:p>
    <w:p w14:paraId="19939006" w14:textId="4D090887" w:rsidR="00696661" w:rsidRDefault="00696661">
      <w:pPr>
        <w:rPr>
          <w:rFonts w:ascii="Rockwell" w:hAnsi="Rockwell"/>
          <w:sz w:val="22"/>
          <w:szCs w:val="22"/>
          <w:lang w:val="fr-CA"/>
        </w:rPr>
      </w:pPr>
    </w:p>
    <w:p w14:paraId="6E98EE6B" w14:textId="7BFF74BB" w:rsidR="00696661" w:rsidRDefault="00696661">
      <w:pPr>
        <w:rPr>
          <w:rFonts w:ascii="Rockwell" w:hAnsi="Rockwell"/>
          <w:sz w:val="22"/>
          <w:szCs w:val="22"/>
          <w:lang w:val="fr-CA"/>
        </w:rPr>
      </w:pPr>
    </w:p>
    <w:p w14:paraId="0E7B24D4" w14:textId="77777777" w:rsidR="00696661" w:rsidRDefault="00696661" w:rsidP="00696661">
      <w:pPr>
        <w:pStyle w:val="Normal1"/>
        <w:rPr>
          <w:sz w:val="22"/>
          <w:szCs w:val="22"/>
        </w:rPr>
      </w:pPr>
      <w:r>
        <w:rPr>
          <w:sz w:val="22"/>
          <w:szCs w:val="22"/>
        </w:rPr>
        <w:t>Updated 2021</w:t>
      </w:r>
    </w:p>
    <w:p w14:paraId="122E1F80" w14:textId="77777777" w:rsidR="00696661" w:rsidRPr="00C52E52" w:rsidRDefault="00696661">
      <w:pPr>
        <w:rPr>
          <w:rFonts w:ascii="Rockwell" w:hAnsi="Rockwell"/>
          <w:sz w:val="22"/>
          <w:szCs w:val="22"/>
          <w:lang w:val="fr-CA"/>
        </w:rPr>
      </w:pPr>
      <w:bookmarkStart w:id="3" w:name="_GoBack"/>
      <w:bookmarkEnd w:id="3"/>
    </w:p>
    <w:sectPr w:rsidR="00696661" w:rsidRPr="00C52E52" w:rsidSect="003713DC">
      <w:headerReference w:type="first" r:id="rId14"/>
      <w:footerReference w:type="first" r:id="rId15"/>
      <w:pgSz w:w="12240" w:h="15840" w:code="1"/>
      <w:pgMar w:top="1797" w:right="1440" w:bottom="720" w:left="1440" w:header="431" w:footer="397"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iana Dwerryhouse" w:date="2021-09-13T11:53:00Z" w:initials="DD">
    <w:p w14:paraId="7242FDB1" w14:textId="5ADBFB40" w:rsidR="003D6349" w:rsidRDefault="003D6349">
      <w:pPr>
        <w:pStyle w:val="CommentText"/>
      </w:pPr>
      <w:r>
        <w:rPr>
          <w:rStyle w:val="CommentReference"/>
        </w:rPr>
        <w:annotationRef/>
      </w:r>
      <w:r>
        <w:t>I excluded “As per ICMJE recommendations” as it is repeated in the following sentence.</w:t>
      </w:r>
    </w:p>
  </w:comment>
  <w:comment w:id="1" w:author="Diana Dwerryhouse" w:date="2021-09-07T13:33:00Z" w:initials="DD">
    <w:p w14:paraId="72C9DAB4" w14:textId="77777777" w:rsidR="007B598A" w:rsidRDefault="007B598A" w:rsidP="007B598A">
      <w:pPr>
        <w:pStyle w:val="CommentText"/>
        <w:jc w:val="right"/>
      </w:pPr>
      <w:r>
        <w:rPr>
          <w:rStyle w:val="CommentReference"/>
        </w:rPr>
        <w:annotationRef/>
      </w:r>
      <w:r>
        <w:t>Rephrased in French to read:</w:t>
      </w:r>
    </w:p>
    <w:p w14:paraId="33E219D5" w14:textId="77777777" w:rsidR="007B598A" w:rsidRDefault="007B598A" w:rsidP="007B598A">
      <w:pPr>
        <w:pStyle w:val="CommentText"/>
        <w:jc w:val="right"/>
      </w:pPr>
    </w:p>
    <w:p w14:paraId="412CF80D" w14:textId="77777777" w:rsidR="007B598A" w:rsidRDefault="007B598A" w:rsidP="007B598A">
      <w:pPr>
        <w:rPr>
          <w:lang w:val="en-CA"/>
        </w:rPr>
      </w:pPr>
      <w:r>
        <w:rPr>
          <w:rFonts w:ascii="Rockwell" w:hAnsi="Rockwell"/>
        </w:rPr>
        <w:t>The reference should be quoted in the original language as published; the title may be translated in parentheses if desired.</w:t>
      </w:r>
    </w:p>
    <w:p w14:paraId="7A49A72C" w14:textId="44D82A78" w:rsidR="007B598A" w:rsidRDefault="007B598A" w:rsidP="007B598A">
      <w:pPr>
        <w:pStyle w:val="CommentText"/>
        <w:jc w:val="right"/>
      </w:pPr>
    </w:p>
  </w:comment>
  <w:comment w:id="2" w:author="Diana Dwerryhouse" w:date="2021-09-07T16:12:00Z" w:initials="DD">
    <w:p w14:paraId="24D53FD2" w14:textId="31677E4B" w:rsidR="008C6007" w:rsidRDefault="008C6007">
      <w:pPr>
        <w:pStyle w:val="CommentText"/>
      </w:pPr>
      <w:r>
        <w:rPr>
          <w:rStyle w:val="CommentReference"/>
        </w:rPr>
        <w:annotationRef/>
      </w:r>
      <w:r>
        <w:t xml:space="preserve">Did not include </w:t>
      </w:r>
      <w:r w:rsidR="008E5FBC">
        <w:t>the following</w:t>
      </w:r>
      <w:r>
        <w:t xml:space="preserve"> sentence in French as the comma is the acceptable decimal point in French.</w:t>
      </w:r>
    </w:p>
    <w:p w14:paraId="659D3A75" w14:textId="77777777" w:rsidR="008C6007" w:rsidRDefault="008C6007">
      <w:pPr>
        <w:pStyle w:val="CommentText"/>
      </w:pPr>
    </w:p>
    <w:p w14:paraId="72FB5D40" w14:textId="5B7CC5F7" w:rsidR="008C6007" w:rsidRDefault="008C6007" w:rsidP="008C6007">
      <w:pPr>
        <w:pStyle w:val="CommentText"/>
      </w:pPr>
      <w:r>
        <w:rPr>
          <w:rFonts w:ascii="Rockwell" w:eastAsia="Rockwell" w:hAnsi="Rockwell" w:cs="Rockwell"/>
          <w:sz w:val="22"/>
          <w:szCs w:val="22"/>
        </w:rPr>
        <w:t>The use of a comma as the decimal marker, as currently seen in European journals, is not accepted as the comma in North America is still in use to divide large numbers into groups of three.</w:t>
      </w:r>
      <w:r w:rsidRPr="008C6007">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42FDB1" w15:done="0"/>
  <w15:commentEx w15:paraId="7A49A72C" w15:done="0"/>
  <w15:commentEx w15:paraId="72FB5D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42FDB1" w16cid:durableId="24E9BA43"/>
  <w16cid:commentId w16cid:paraId="7A49A72C" w16cid:durableId="24E1E8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18A33" w14:textId="77777777" w:rsidR="00206DB5" w:rsidRDefault="00206DB5" w:rsidP="003713DC">
      <w:r>
        <w:separator/>
      </w:r>
    </w:p>
  </w:endnote>
  <w:endnote w:type="continuationSeparator" w:id="0">
    <w:p w14:paraId="30898D83" w14:textId="77777777" w:rsidR="00206DB5" w:rsidRDefault="00206DB5" w:rsidP="0037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8F425" w14:textId="77777777" w:rsidR="003713DC" w:rsidRDefault="003713DC" w:rsidP="003713DC">
    <w:pPr>
      <w:pStyle w:val="Footer"/>
      <w:jc w:val="center"/>
      <w:rPr>
        <w:color w:val="373831"/>
        <w:szCs w:val="28"/>
      </w:rPr>
    </w:pPr>
    <w:r w:rsidRPr="001D7B1F">
      <w:rPr>
        <w:color w:val="005A88"/>
        <w:szCs w:val="28"/>
      </w:rPr>
      <w:t>csmls</w:t>
    </w:r>
    <w:r w:rsidRPr="001D7B1F">
      <w:rPr>
        <w:color w:val="373831"/>
        <w:szCs w:val="28"/>
      </w:rPr>
      <w:t>.org</w:t>
    </w:r>
  </w:p>
  <w:p w14:paraId="4D6B0AA1" w14:textId="77777777" w:rsidR="003713DC" w:rsidRPr="004E7006" w:rsidRDefault="003713DC" w:rsidP="003713DC">
    <w:pPr>
      <w:pStyle w:val="Footer"/>
      <w:jc w:val="center"/>
      <w:rPr>
        <w:szCs w:val="28"/>
      </w:rPr>
    </w:pPr>
    <w:r>
      <w:rPr>
        <w:color w:val="005A88"/>
        <w:szCs w:val="28"/>
      </w:rPr>
      <w:t>s</w:t>
    </w:r>
    <w:r w:rsidRPr="001D7B1F">
      <w:rPr>
        <w:color w:val="005A88"/>
        <w:szCs w:val="28"/>
      </w:rPr>
      <w:t>csl</w:t>
    </w:r>
    <w:r>
      <w:rPr>
        <w:color w:val="005A88"/>
        <w:szCs w:val="28"/>
      </w:rPr>
      <w:t>m</w:t>
    </w:r>
    <w:r w:rsidRPr="001D7B1F">
      <w:rPr>
        <w:color w:val="373831"/>
        <w:szCs w:val="28"/>
      </w:rPr>
      <w:t>.org</w:t>
    </w:r>
  </w:p>
  <w:p w14:paraId="1E839E81" w14:textId="77777777" w:rsidR="003713DC" w:rsidRDefault="003713DC">
    <w:pPr>
      <w:pStyle w:val="Footer"/>
    </w:pPr>
  </w:p>
  <w:p w14:paraId="3A647070" w14:textId="77777777" w:rsidR="003713DC" w:rsidRDefault="00371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34D5C" w14:textId="77777777" w:rsidR="00206DB5" w:rsidRDefault="00206DB5" w:rsidP="003713DC">
      <w:r>
        <w:separator/>
      </w:r>
    </w:p>
  </w:footnote>
  <w:footnote w:type="continuationSeparator" w:id="0">
    <w:p w14:paraId="07149680" w14:textId="77777777" w:rsidR="00206DB5" w:rsidRDefault="00206DB5" w:rsidP="00371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10484" w14:textId="77777777" w:rsidR="003713DC" w:rsidRDefault="008A75D3" w:rsidP="003713DC">
    <w:pPr>
      <w:pStyle w:val="Header"/>
      <w:jc w:val="center"/>
    </w:pPr>
    <w:r w:rsidRPr="00215AC1">
      <w:rPr>
        <w:noProof/>
        <w:sz w:val="12"/>
        <w:szCs w:val="12"/>
        <w:lang w:val="en-CA" w:eastAsia="en-CA"/>
      </w:rPr>
      <w:drawing>
        <wp:inline distT="0" distB="0" distL="0" distR="0" wp14:anchorId="526520FA" wp14:editId="0CAEF30F">
          <wp:extent cx="275844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8440"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52F"/>
    <w:multiLevelType w:val="hybridMultilevel"/>
    <w:tmpl w:val="DB76F1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A55770"/>
    <w:multiLevelType w:val="multilevel"/>
    <w:tmpl w:val="5BD8D0CE"/>
    <w:lvl w:ilvl="0">
      <w:numFmt w:val="bullet"/>
      <w:lvlText w:val=""/>
      <w:lvlJc w:val="left"/>
      <w:pPr>
        <w:tabs>
          <w:tab w:val="num" w:pos="360"/>
        </w:tabs>
        <w:ind w:left="720" w:hanging="36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D1616"/>
    <w:multiLevelType w:val="hybridMultilevel"/>
    <w:tmpl w:val="22427FC0"/>
    <w:lvl w:ilvl="0" w:tplc="0C0C0001">
      <w:start w:val="1"/>
      <w:numFmt w:val="bullet"/>
      <w:lvlText w:val=""/>
      <w:lvlJc w:val="left"/>
      <w:pPr>
        <w:tabs>
          <w:tab w:val="num" w:pos="1440"/>
        </w:tabs>
        <w:ind w:left="1440" w:hanging="360"/>
      </w:pPr>
      <w:rPr>
        <w:rFonts w:ascii="Symbol" w:hAnsi="Symbol" w:hint="default"/>
      </w:rPr>
    </w:lvl>
    <w:lvl w:ilvl="1" w:tplc="0C0C0003" w:tentative="1">
      <w:start w:val="1"/>
      <w:numFmt w:val="bullet"/>
      <w:lvlText w:val="o"/>
      <w:lvlJc w:val="left"/>
      <w:pPr>
        <w:tabs>
          <w:tab w:val="num" w:pos="2160"/>
        </w:tabs>
        <w:ind w:left="2160" w:hanging="360"/>
      </w:pPr>
      <w:rPr>
        <w:rFonts w:ascii="Courier New" w:hAnsi="Courier New" w:cs="Courier New" w:hint="default"/>
      </w:rPr>
    </w:lvl>
    <w:lvl w:ilvl="2" w:tplc="0C0C0005" w:tentative="1">
      <w:start w:val="1"/>
      <w:numFmt w:val="bullet"/>
      <w:lvlText w:val=""/>
      <w:lvlJc w:val="left"/>
      <w:pPr>
        <w:tabs>
          <w:tab w:val="num" w:pos="2880"/>
        </w:tabs>
        <w:ind w:left="2880" w:hanging="360"/>
      </w:pPr>
      <w:rPr>
        <w:rFonts w:ascii="Wingdings" w:hAnsi="Wingdings" w:hint="default"/>
      </w:rPr>
    </w:lvl>
    <w:lvl w:ilvl="3" w:tplc="0C0C0001" w:tentative="1">
      <w:start w:val="1"/>
      <w:numFmt w:val="bullet"/>
      <w:lvlText w:val=""/>
      <w:lvlJc w:val="left"/>
      <w:pPr>
        <w:tabs>
          <w:tab w:val="num" w:pos="3600"/>
        </w:tabs>
        <w:ind w:left="3600" w:hanging="360"/>
      </w:pPr>
      <w:rPr>
        <w:rFonts w:ascii="Symbol" w:hAnsi="Symbol" w:hint="default"/>
      </w:rPr>
    </w:lvl>
    <w:lvl w:ilvl="4" w:tplc="0C0C0003" w:tentative="1">
      <w:start w:val="1"/>
      <w:numFmt w:val="bullet"/>
      <w:lvlText w:val="o"/>
      <w:lvlJc w:val="left"/>
      <w:pPr>
        <w:tabs>
          <w:tab w:val="num" w:pos="4320"/>
        </w:tabs>
        <w:ind w:left="4320" w:hanging="360"/>
      </w:pPr>
      <w:rPr>
        <w:rFonts w:ascii="Courier New" w:hAnsi="Courier New" w:cs="Courier New" w:hint="default"/>
      </w:rPr>
    </w:lvl>
    <w:lvl w:ilvl="5" w:tplc="0C0C0005" w:tentative="1">
      <w:start w:val="1"/>
      <w:numFmt w:val="bullet"/>
      <w:lvlText w:val=""/>
      <w:lvlJc w:val="left"/>
      <w:pPr>
        <w:tabs>
          <w:tab w:val="num" w:pos="5040"/>
        </w:tabs>
        <w:ind w:left="5040" w:hanging="360"/>
      </w:pPr>
      <w:rPr>
        <w:rFonts w:ascii="Wingdings" w:hAnsi="Wingdings" w:hint="default"/>
      </w:rPr>
    </w:lvl>
    <w:lvl w:ilvl="6" w:tplc="0C0C0001" w:tentative="1">
      <w:start w:val="1"/>
      <w:numFmt w:val="bullet"/>
      <w:lvlText w:val=""/>
      <w:lvlJc w:val="left"/>
      <w:pPr>
        <w:tabs>
          <w:tab w:val="num" w:pos="5760"/>
        </w:tabs>
        <w:ind w:left="5760" w:hanging="360"/>
      </w:pPr>
      <w:rPr>
        <w:rFonts w:ascii="Symbol" w:hAnsi="Symbol" w:hint="default"/>
      </w:rPr>
    </w:lvl>
    <w:lvl w:ilvl="7" w:tplc="0C0C0003" w:tentative="1">
      <w:start w:val="1"/>
      <w:numFmt w:val="bullet"/>
      <w:lvlText w:val="o"/>
      <w:lvlJc w:val="left"/>
      <w:pPr>
        <w:tabs>
          <w:tab w:val="num" w:pos="6480"/>
        </w:tabs>
        <w:ind w:left="6480" w:hanging="360"/>
      </w:pPr>
      <w:rPr>
        <w:rFonts w:ascii="Courier New" w:hAnsi="Courier New" w:cs="Courier New" w:hint="default"/>
      </w:rPr>
    </w:lvl>
    <w:lvl w:ilvl="8" w:tplc="0C0C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0D44DFA"/>
    <w:multiLevelType w:val="hybridMultilevel"/>
    <w:tmpl w:val="5BD8D0CE"/>
    <w:lvl w:ilvl="0" w:tplc="86305456">
      <w:numFmt w:val="bullet"/>
      <w:lvlText w:val=""/>
      <w:lvlJc w:val="left"/>
      <w:pPr>
        <w:tabs>
          <w:tab w:val="num" w:pos="36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958BD"/>
    <w:multiLevelType w:val="hybridMultilevel"/>
    <w:tmpl w:val="7DD24FC6"/>
    <w:lvl w:ilvl="0" w:tplc="DD78C57E">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3235792"/>
    <w:multiLevelType w:val="multilevel"/>
    <w:tmpl w:val="97A2879A"/>
    <w:lvl w:ilvl="0">
      <w:numFmt w:val="bullet"/>
      <w:lvlText w:val=""/>
      <w:lvlJc w:val="left"/>
      <w:pPr>
        <w:tabs>
          <w:tab w:val="num" w:pos="360"/>
        </w:tabs>
        <w:ind w:left="720" w:hanging="36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5F2B07"/>
    <w:multiLevelType w:val="multilevel"/>
    <w:tmpl w:val="E6A260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F775541"/>
    <w:multiLevelType w:val="multilevel"/>
    <w:tmpl w:val="02805A7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0690894"/>
    <w:multiLevelType w:val="hybridMultilevel"/>
    <w:tmpl w:val="BC3A6F0E"/>
    <w:lvl w:ilvl="0" w:tplc="04090001">
      <w:start w:val="1"/>
      <w:numFmt w:val="bullet"/>
      <w:lvlText w:val=""/>
      <w:lvlJc w:val="left"/>
      <w:pPr>
        <w:tabs>
          <w:tab w:val="num" w:pos="720"/>
        </w:tabs>
        <w:ind w:left="720" w:hanging="360"/>
      </w:pPr>
      <w:rPr>
        <w:rFonts w:ascii="Symbol" w:hAnsi="Symbol" w:hint="default"/>
      </w:rPr>
    </w:lvl>
    <w:lvl w:ilvl="1" w:tplc="997A8752">
      <w:start w:val="1"/>
      <w:numFmt w:val="bullet"/>
      <w:lvlText w:val=""/>
      <w:lvlJc w:val="left"/>
      <w:pPr>
        <w:tabs>
          <w:tab w:val="num" w:pos="1080"/>
        </w:tabs>
        <w:ind w:left="1224" w:hanging="14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3C64E8"/>
    <w:multiLevelType w:val="hybridMultilevel"/>
    <w:tmpl w:val="742C3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9C3F52"/>
    <w:multiLevelType w:val="hybridMultilevel"/>
    <w:tmpl w:val="D0EC6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3D28C5"/>
    <w:multiLevelType w:val="hybridMultilevel"/>
    <w:tmpl w:val="D2024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AE7DFB"/>
    <w:multiLevelType w:val="hybridMultilevel"/>
    <w:tmpl w:val="44A4AE8C"/>
    <w:lvl w:ilvl="0" w:tplc="36945272">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3" w15:restartNumberingAfterBreak="0">
    <w:nsid w:val="49812356"/>
    <w:multiLevelType w:val="hybridMultilevel"/>
    <w:tmpl w:val="97A2879A"/>
    <w:lvl w:ilvl="0" w:tplc="86305456">
      <w:numFmt w:val="bullet"/>
      <w:lvlText w:val=""/>
      <w:lvlJc w:val="left"/>
      <w:pPr>
        <w:tabs>
          <w:tab w:val="num" w:pos="36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572962"/>
    <w:multiLevelType w:val="hybridMultilevel"/>
    <w:tmpl w:val="137E4E0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5794B22"/>
    <w:multiLevelType w:val="hybridMultilevel"/>
    <w:tmpl w:val="50EE12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76C195E"/>
    <w:multiLevelType w:val="hybridMultilevel"/>
    <w:tmpl w:val="B10C9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801925"/>
    <w:multiLevelType w:val="hybridMultilevel"/>
    <w:tmpl w:val="E214C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FB7248"/>
    <w:multiLevelType w:val="hybridMultilevel"/>
    <w:tmpl w:val="2BE2F3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C5E3AA8"/>
    <w:multiLevelType w:val="hybridMultilevel"/>
    <w:tmpl w:val="FA74D7A0"/>
    <w:lvl w:ilvl="0" w:tplc="10090005">
      <w:start w:val="1"/>
      <w:numFmt w:val="bullet"/>
      <w:lvlText w:val=""/>
      <w:lvlJc w:val="left"/>
      <w:pPr>
        <w:tabs>
          <w:tab w:val="num" w:pos="1440"/>
        </w:tabs>
        <w:ind w:left="1440" w:hanging="360"/>
      </w:pPr>
      <w:rPr>
        <w:rFonts w:ascii="Wingdings" w:hAnsi="Wingdings" w:hint="default"/>
      </w:rPr>
    </w:lvl>
    <w:lvl w:ilvl="1" w:tplc="0C0C0003" w:tentative="1">
      <w:start w:val="1"/>
      <w:numFmt w:val="bullet"/>
      <w:lvlText w:val="o"/>
      <w:lvlJc w:val="left"/>
      <w:pPr>
        <w:tabs>
          <w:tab w:val="num" w:pos="2160"/>
        </w:tabs>
        <w:ind w:left="2160" w:hanging="360"/>
      </w:pPr>
      <w:rPr>
        <w:rFonts w:ascii="Courier New" w:hAnsi="Courier New" w:cs="Courier New" w:hint="default"/>
      </w:rPr>
    </w:lvl>
    <w:lvl w:ilvl="2" w:tplc="0C0C0005" w:tentative="1">
      <w:start w:val="1"/>
      <w:numFmt w:val="bullet"/>
      <w:lvlText w:val=""/>
      <w:lvlJc w:val="left"/>
      <w:pPr>
        <w:tabs>
          <w:tab w:val="num" w:pos="2880"/>
        </w:tabs>
        <w:ind w:left="2880" w:hanging="360"/>
      </w:pPr>
      <w:rPr>
        <w:rFonts w:ascii="Wingdings" w:hAnsi="Wingdings" w:hint="default"/>
      </w:rPr>
    </w:lvl>
    <w:lvl w:ilvl="3" w:tplc="0C0C0001" w:tentative="1">
      <w:start w:val="1"/>
      <w:numFmt w:val="bullet"/>
      <w:lvlText w:val=""/>
      <w:lvlJc w:val="left"/>
      <w:pPr>
        <w:tabs>
          <w:tab w:val="num" w:pos="3600"/>
        </w:tabs>
        <w:ind w:left="3600" w:hanging="360"/>
      </w:pPr>
      <w:rPr>
        <w:rFonts w:ascii="Symbol" w:hAnsi="Symbol" w:hint="default"/>
      </w:rPr>
    </w:lvl>
    <w:lvl w:ilvl="4" w:tplc="0C0C0003" w:tentative="1">
      <w:start w:val="1"/>
      <w:numFmt w:val="bullet"/>
      <w:lvlText w:val="o"/>
      <w:lvlJc w:val="left"/>
      <w:pPr>
        <w:tabs>
          <w:tab w:val="num" w:pos="4320"/>
        </w:tabs>
        <w:ind w:left="4320" w:hanging="360"/>
      </w:pPr>
      <w:rPr>
        <w:rFonts w:ascii="Courier New" w:hAnsi="Courier New" w:cs="Courier New" w:hint="default"/>
      </w:rPr>
    </w:lvl>
    <w:lvl w:ilvl="5" w:tplc="0C0C0005" w:tentative="1">
      <w:start w:val="1"/>
      <w:numFmt w:val="bullet"/>
      <w:lvlText w:val=""/>
      <w:lvlJc w:val="left"/>
      <w:pPr>
        <w:tabs>
          <w:tab w:val="num" w:pos="5040"/>
        </w:tabs>
        <w:ind w:left="5040" w:hanging="360"/>
      </w:pPr>
      <w:rPr>
        <w:rFonts w:ascii="Wingdings" w:hAnsi="Wingdings" w:hint="default"/>
      </w:rPr>
    </w:lvl>
    <w:lvl w:ilvl="6" w:tplc="0C0C0001" w:tentative="1">
      <w:start w:val="1"/>
      <w:numFmt w:val="bullet"/>
      <w:lvlText w:val=""/>
      <w:lvlJc w:val="left"/>
      <w:pPr>
        <w:tabs>
          <w:tab w:val="num" w:pos="5760"/>
        </w:tabs>
        <w:ind w:left="5760" w:hanging="360"/>
      </w:pPr>
      <w:rPr>
        <w:rFonts w:ascii="Symbol" w:hAnsi="Symbol" w:hint="default"/>
      </w:rPr>
    </w:lvl>
    <w:lvl w:ilvl="7" w:tplc="0C0C0003" w:tentative="1">
      <w:start w:val="1"/>
      <w:numFmt w:val="bullet"/>
      <w:lvlText w:val="o"/>
      <w:lvlJc w:val="left"/>
      <w:pPr>
        <w:tabs>
          <w:tab w:val="num" w:pos="6480"/>
        </w:tabs>
        <w:ind w:left="6480" w:hanging="360"/>
      </w:pPr>
      <w:rPr>
        <w:rFonts w:ascii="Courier New" w:hAnsi="Courier New" w:cs="Courier New" w:hint="default"/>
      </w:rPr>
    </w:lvl>
    <w:lvl w:ilvl="8" w:tplc="0C0C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AFC20A5"/>
    <w:multiLevelType w:val="hybridMultilevel"/>
    <w:tmpl w:val="1B644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E160883"/>
    <w:multiLevelType w:val="hybridMultilevel"/>
    <w:tmpl w:val="87542E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3"/>
  </w:num>
  <w:num w:numId="4">
    <w:abstractNumId w:val="5"/>
  </w:num>
  <w:num w:numId="5">
    <w:abstractNumId w:val="16"/>
  </w:num>
  <w:num w:numId="6">
    <w:abstractNumId w:val="10"/>
  </w:num>
  <w:num w:numId="7">
    <w:abstractNumId w:val="9"/>
  </w:num>
  <w:num w:numId="8">
    <w:abstractNumId w:val="21"/>
  </w:num>
  <w:num w:numId="9">
    <w:abstractNumId w:val="0"/>
  </w:num>
  <w:num w:numId="10">
    <w:abstractNumId w:val="8"/>
  </w:num>
  <w:num w:numId="11">
    <w:abstractNumId w:val="2"/>
  </w:num>
  <w:num w:numId="12">
    <w:abstractNumId w:val="3"/>
  </w:num>
  <w:num w:numId="13">
    <w:abstractNumId w:val="1"/>
  </w:num>
  <w:num w:numId="14">
    <w:abstractNumId w:val="11"/>
  </w:num>
  <w:num w:numId="15">
    <w:abstractNumId w:val="17"/>
  </w:num>
  <w:num w:numId="16">
    <w:abstractNumId w:val="20"/>
  </w:num>
  <w:num w:numId="17">
    <w:abstractNumId w:val="15"/>
  </w:num>
  <w:num w:numId="18">
    <w:abstractNumId w:val="19"/>
  </w:num>
  <w:num w:numId="19">
    <w:abstractNumId w:val="14"/>
  </w:num>
  <w:num w:numId="20">
    <w:abstractNumId w:val="12"/>
  </w:num>
  <w:num w:numId="21">
    <w:abstractNumId w:val="18"/>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a Dwerryhouse">
    <w15:presenceInfo w15:providerId="AD" w15:userId="S-1-5-21-1947054303-2322611625-1885108549-3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AB9"/>
    <w:rsid w:val="00000F8F"/>
    <w:rsid w:val="00001522"/>
    <w:rsid w:val="00001B22"/>
    <w:rsid w:val="00002E4D"/>
    <w:rsid w:val="00003EFB"/>
    <w:rsid w:val="00004B82"/>
    <w:rsid w:val="00005F7E"/>
    <w:rsid w:val="000060F2"/>
    <w:rsid w:val="00006F23"/>
    <w:rsid w:val="00007137"/>
    <w:rsid w:val="000104E3"/>
    <w:rsid w:val="00010E7F"/>
    <w:rsid w:val="00011C36"/>
    <w:rsid w:val="00012313"/>
    <w:rsid w:val="00013F30"/>
    <w:rsid w:val="00015176"/>
    <w:rsid w:val="000177BF"/>
    <w:rsid w:val="000230C7"/>
    <w:rsid w:val="000241D7"/>
    <w:rsid w:val="00026184"/>
    <w:rsid w:val="00027975"/>
    <w:rsid w:val="00027B38"/>
    <w:rsid w:val="00031354"/>
    <w:rsid w:val="00032F2A"/>
    <w:rsid w:val="00034970"/>
    <w:rsid w:val="00041606"/>
    <w:rsid w:val="00041673"/>
    <w:rsid w:val="000420AC"/>
    <w:rsid w:val="00042B39"/>
    <w:rsid w:val="00044CEF"/>
    <w:rsid w:val="00045677"/>
    <w:rsid w:val="000457B9"/>
    <w:rsid w:val="000462D6"/>
    <w:rsid w:val="00046436"/>
    <w:rsid w:val="000465E1"/>
    <w:rsid w:val="000467D2"/>
    <w:rsid w:val="00046B57"/>
    <w:rsid w:val="00046FDF"/>
    <w:rsid w:val="00047243"/>
    <w:rsid w:val="00047E39"/>
    <w:rsid w:val="000504C9"/>
    <w:rsid w:val="0005087A"/>
    <w:rsid w:val="000530AC"/>
    <w:rsid w:val="0005352E"/>
    <w:rsid w:val="00053FCC"/>
    <w:rsid w:val="00054032"/>
    <w:rsid w:val="00056130"/>
    <w:rsid w:val="00056934"/>
    <w:rsid w:val="00060B10"/>
    <w:rsid w:val="00060B31"/>
    <w:rsid w:val="000626D4"/>
    <w:rsid w:val="000628BE"/>
    <w:rsid w:val="00063044"/>
    <w:rsid w:val="00063B22"/>
    <w:rsid w:val="00064591"/>
    <w:rsid w:val="00064810"/>
    <w:rsid w:val="0006546C"/>
    <w:rsid w:val="0006621B"/>
    <w:rsid w:val="000704CD"/>
    <w:rsid w:val="00070641"/>
    <w:rsid w:val="00084BA3"/>
    <w:rsid w:val="00086870"/>
    <w:rsid w:val="000904B4"/>
    <w:rsid w:val="00091B5C"/>
    <w:rsid w:val="00091C6C"/>
    <w:rsid w:val="00093037"/>
    <w:rsid w:val="00093115"/>
    <w:rsid w:val="000940D5"/>
    <w:rsid w:val="000944FA"/>
    <w:rsid w:val="0009745B"/>
    <w:rsid w:val="000A0AC9"/>
    <w:rsid w:val="000A1846"/>
    <w:rsid w:val="000A1F37"/>
    <w:rsid w:val="000A360B"/>
    <w:rsid w:val="000A7604"/>
    <w:rsid w:val="000A7662"/>
    <w:rsid w:val="000A7845"/>
    <w:rsid w:val="000A7FEF"/>
    <w:rsid w:val="000B0085"/>
    <w:rsid w:val="000B06E3"/>
    <w:rsid w:val="000B1CC7"/>
    <w:rsid w:val="000B382E"/>
    <w:rsid w:val="000B391E"/>
    <w:rsid w:val="000B393A"/>
    <w:rsid w:val="000B41F4"/>
    <w:rsid w:val="000B4D3C"/>
    <w:rsid w:val="000B5E6F"/>
    <w:rsid w:val="000B7A4A"/>
    <w:rsid w:val="000C3347"/>
    <w:rsid w:val="000C48B4"/>
    <w:rsid w:val="000C6E5C"/>
    <w:rsid w:val="000D1640"/>
    <w:rsid w:val="000D1892"/>
    <w:rsid w:val="000D2E3F"/>
    <w:rsid w:val="000D411C"/>
    <w:rsid w:val="000D4BB8"/>
    <w:rsid w:val="000D5C18"/>
    <w:rsid w:val="000D641C"/>
    <w:rsid w:val="000D6590"/>
    <w:rsid w:val="000D72A7"/>
    <w:rsid w:val="000D7E79"/>
    <w:rsid w:val="000E371D"/>
    <w:rsid w:val="000E3CFC"/>
    <w:rsid w:val="000E3ECD"/>
    <w:rsid w:val="000E7587"/>
    <w:rsid w:val="000F0294"/>
    <w:rsid w:val="000F132F"/>
    <w:rsid w:val="000F240C"/>
    <w:rsid w:val="000F3541"/>
    <w:rsid w:val="000F3A71"/>
    <w:rsid w:val="000F3BBC"/>
    <w:rsid w:val="000F3CB5"/>
    <w:rsid w:val="000F49A9"/>
    <w:rsid w:val="000F6248"/>
    <w:rsid w:val="000F66D1"/>
    <w:rsid w:val="000F6767"/>
    <w:rsid w:val="001024DA"/>
    <w:rsid w:val="00103817"/>
    <w:rsid w:val="0010687E"/>
    <w:rsid w:val="0011011A"/>
    <w:rsid w:val="001108A6"/>
    <w:rsid w:val="00110DC8"/>
    <w:rsid w:val="001115F7"/>
    <w:rsid w:val="00115CAE"/>
    <w:rsid w:val="00117FC0"/>
    <w:rsid w:val="00121781"/>
    <w:rsid w:val="0012297B"/>
    <w:rsid w:val="00126525"/>
    <w:rsid w:val="00127066"/>
    <w:rsid w:val="00127A9A"/>
    <w:rsid w:val="0013072C"/>
    <w:rsid w:val="00131B13"/>
    <w:rsid w:val="001328AF"/>
    <w:rsid w:val="00133044"/>
    <w:rsid w:val="001336B4"/>
    <w:rsid w:val="00133E2D"/>
    <w:rsid w:val="00135F1C"/>
    <w:rsid w:val="00136330"/>
    <w:rsid w:val="00140BFC"/>
    <w:rsid w:val="00141CB9"/>
    <w:rsid w:val="001430D1"/>
    <w:rsid w:val="0014312E"/>
    <w:rsid w:val="00143E68"/>
    <w:rsid w:val="00145089"/>
    <w:rsid w:val="001451C4"/>
    <w:rsid w:val="00145B16"/>
    <w:rsid w:val="00146880"/>
    <w:rsid w:val="00146B06"/>
    <w:rsid w:val="0015217B"/>
    <w:rsid w:val="00152261"/>
    <w:rsid w:val="00154449"/>
    <w:rsid w:val="00155065"/>
    <w:rsid w:val="00157D56"/>
    <w:rsid w:val="00160C2A"/>
    <w:rsid w:val="001624FE"/>
    <w:rsid w:val="00162908"/>
    <w:rsid w:val="00162DFE"/>
    <w:rsid w:val="001642B6"/>
    <w:rsid w:val="001643B7"/>
    <w:rsid w:val="0016626D"/>
    <w:rsid w:val="00166D56"/>
    <w:rsid w:val="00167E62"/>
    <w:rsid w:val="001715A4"/>
    <w:rsid w:val="00172932"/>
    <w:rsid w:val="00174DA2"/>
    <w:rsid w:val="00175145"/>
    <w:rsid w:val="00175226"/>
    <w:rsid w:val="0017697E"/>
    <w:rsid w:val="001777A5"/>
    <w:rsid w:val="00177A56"/>
    <w:rsid w:val="00177F73"/>
    <w:rsid w:val="0018333A"/>
    <w:rsid w:val="00183C48"/>
    <w:rsid w:val="00184222"/>
    <w:rsid w:val="00185571"/>
    <w:rsid w:val="00186D09"/>
    <w:rsid w:val="00186F42"/>
    <w:rsid w:val="0018793A"/>
    <w:rsid w:val="00190E2F"/>
    <w:rsid w:val="0019113E"/>
    <w:rsid w:val="00192AF4"/>
    <w:rsid w:val="00193F4C"/>
    <w:rsid w:val="00194D1B"/>
    <w:rsid w:val="00195B72"/>
    <w:rsid w:val="00196481"/>
    <w:rsid w:val="001A0BC2"/>
    <w:rsid w:val="001A0DE2"/>
    <w:rsid w:val="001A0E58"/>
    <w:rsid w:val="001A134E"/>
    <w:rsid w:val="001A3B01"/>
    <w:rsid w:val="001A4287"/>
    <w:rsid w:val="001A4C9D"/>
    <w:rsid w:val="001A5358"/>
    <w:rsid w:val="001A594E"/>
    <w:rsid w:val="001B057B"/>
    <w:rsid w:val="001B0A0F"/>
    <w:rsid w:val="001B0A51"/>
    <w:rsid w:val="001B22BC"/>
    <w:rsid w:val="001B297B"/>
    <w:rsid w:val="001B2A30"/>
    <w:rsid w:val="001B6042"/>
    <w:rsid w:val="001C0E96"/>
    <w:rsid w:val="001C0E9D"/>
    <w:rsid w:val="001C7493"/>
    <w:rsid w:val="001D066F"/>
    <w:rsid w:val="001D15E4"/>
    <w:rsid w:val="001D16DF"/>
    <w:rsid w:val="001D1F02"/>
    <w:rsid w:val="001D1FF6"/>
    <w:rsid w:val="001D2C83"/>
    <w:rsid w:val="001D2E45"/>
    <w:rsid w:val="001D35BF"/>
    <w:rsid w:val="001D35DD"/>
    <w:rsid w:val="001D541E"/>
    <w:rsid w:val="001D59E4"/>
    <w:rsid w:val="001D5A32"/>
    <w:rsid w:val="001D622F"/>
    <w:rsid w:val="001D7A1A"/>
    <w:rsid w:val="001E06BE"/>
    <w:rsid w:val="001E0E38"/>
    <w:rsid w:val="001E1A6D"/>
    <w:rsid w:val="001E3172"/>
    <w:rsid w:val="001E373F"/>
    <w:rsid w:val="001E3A7A"/>
    <w:rsid w:val="001E3DFE"/>
    <w:rsid w:val="001E4436"/>
    <w:rsid w:val="001E5468"/>
    <w:rsid w:val="001E57CC"/>
    <w:rsid w:val="001F4520"/>
    <w:rsid w:val="001F4A4C"/>
    <w:rsid w:val="001F4C0E"/>
    <w:rsid w:val="001F5024"/>
    <w:rsid w:val="002021E3"/>
    <w:rsid w:val="0020477A"/>
    <w:rsid w:val="00206DB5"/>
    <w:rsid w:val="00212EDC"/>
    <w:rsid w:val="00213704"/>
    <w:rsid w:val="0021420F"/>
    <w:rsid w:val="00214A6D"/>
    <w:rsid w:val="00214F7E"/>
    <w:rsid w:val="0021589D"/>
    <w:rsid w:val="00215E30"/>
    <w:rsid w:val="00216EBC"/>
    <w:rsid w:val="0022178B"/>
    <w:rsid w:val="00221A81"/>
    <w:rsid w:val="002237FF"/>
    <w:rsid w:val="00223CA6"/>
    <w:rsid w:val="0022488E"/>
    <w:rsid w:val="002260AC"/>
    <w:rsid w:val="002265BC"/>
    <w:rsid w:val="00230A7B"/>
    <w:rsid w:val="0023126E"/>
    <w:rsid w:val="00233408"/>
    <w:rsid w:val="00233428"/>
    <w:rsid w:val="002349E6"/>
    <w:rsid w:val="00235EF2"/>
    <w:rsid w:val="00237FCA"/>
    <w:rsid w:val="002401A3"/>
    <w:rsid w:val="00240918"/>
    <w:rsid w:val="00242A37"/>
    <w:rsid w:val="00242E9B"/>
    <w:rsid w:val="00242FB5"/>
    <w:rsid w:val="00244D09"/>
    <w:rsid w:val="0024591F"/>
    <w:rsid w:val="00246759"/>
    <w:rsid w:val="00246EE6"/>
    <w:rsid w:val="00247451"/>
    <w:rsid w:val="00247720"/>
    <w:rsid w:val="00247844"/>
    <w:rsid w:val="00250355"/>
    <w:rsid w:val="002507B9"/>
    <w:rsid w:val="00251228"/>
    <w:rsid w:val="00251F93"/>
    <w:rsid w:val="0025205C"/>
    <w:rsid w:val="00255A36"/>
    <w:rsid w:val="00256304"/>
    <w:rsid w:val="00256912"/>
    <w:rsid w:val="00256E18"/>
    <w:rsid w:val="00257E28"/>
    <w:rsid w:val="002625D1"/>
    <w:rsid w:val="00266088"/>
    <w:rsid w:val="002733E2"/>
    <w:rsid w:val="0027484D"/>
    <w:rsid w:val="00275967"/>
    <w:rsid w:val="002769BA"/>
    <w:rsid w:val="00276AF4"/>
    <w:rsid w:val="002806E0"/>
    <w:rsid w:val="002811DE"/>
    <w:rsid w:val="002823AF"/>
    <w:rsid w:val="00282C00"/>
    <w:rsid w:val="00282F0C"/>
    <w:rsid w:val="00283C41"/>
    <w:rsid w:val="00284F5B"/>
    <w:rsid w:val="00286D7D"/>
    <w:rsid w:val="00287002"/>
    <w:rsid w:val="00287BE3"/>
    <w:rsid w:val="002925B5"/>
    <w:rsid w:val="00293D5A"/>
    <w:rsid w:val="00294B2C"/>
    <w:rsid w:val="00295E72"/>
    <w:rsid w:val="00296A18"/>
    <w:rsid w:val="0029729E"/>
    <w:rsid w:val="002A0975"/>
    <w:rsid w:val="002A248C"/>
    <w:rsid w:val="002A3605"/>
    <w:rsid w:val="002A4689"/>
    <w:rsid w:val="002A5F57"/>
    <w:rsid w:val="002A7459"/>
    <w:rsid w:val="002B0297"/>
    <w:rsid w:val="002B236D"/>
    <w:rsid w:val="002B58A0"/>
    <w:rsid w:val="002B6234"/>
    <w:rsid w:val="002B742A"/>
    <w:rsid w:val="002B74DE"/>
    <w:rsid w:val="002B7577"/>
    <w:rsid w:val="002C2D92"/>
    <w:rsid w:val="002C40E6"/>
    <w:rsid w:val="002C5A1A"/>
    <w:rsid w:val="002D0CF2"/>
    <w:rsid w:val="002D1B22"/>
    <w:rsid w:val="002D4A15"/>
    <w:rsid w:val="002D52A0"/>
    <w:rsid w:val="002D6391"/>
    <w:rsid w:val="002D78C2"/>
    <w:rsid w:val="002E1F75"/>
    <w:rsid w:val="002E251B"/>
    <w:rsid w:val="002E28A8"/>
    <w:rsid w:val="002E3B27"/>
    <w:rsid w:val="002E407F"/>
    <w:rsid w:val="002E4FDE"/>
    <w:rsid w:val="002E5D56"/>
    <w:rsid w:val="002E652E"/>
    <w:rsid w:val="002E7C9C"/>
    <w:rsid w:val="002E7F1C"/>
    <w:rsid w:val="002F03C6"/>
    <w:rsid w:val="002F2DCA"/>
    <w:rsid w:val="002F62DC"/>
    <w:rsid w:val="002F7DD8"/>
    <w:rsid w:val="002F7E0E"/>
    <w:rsid w:val="00300AE9"/>
    <w:rsid w:val="00300E0F"/>
    <w:rsid w:val="00301864"/>
    <w:rsid w:val="003034E3"/>
    <w:rsid w:val="0030526D"/>
    <w:rsid w:val="00305A05"/>
    <w:rsid w:val="00307EDA"/>
    <w:rsid w:val="00310ABF"/>
    <w:rsid w:val="00311339"/>
    <w:rsid w:val="003119AC"/>
    <w:rsid w:val="00311B8A"/>
    <w:rsid w:val="0031357A"/>
    <w:rsid w:val="00313F6A"/>
    <w:rsid w:val="00321B03"/>
    <w:rsid w:val="003228CF"/>
    <w:rsid w:val="00322A99"/>
    <w:rsid w:val="0032362E"/>
    <w:rsid w:val="00324385"/>
    <w:rsid w:val="00324DCF"/>
    <w:rsid w:val="003254F4"/>
    <w:rsid w:val="00326BD4"/>
    <w:rsid w:val="00327FF3"/>
    <w:rsid w:val="00330A85"/>
    <w:rsid w:val="00332E2E"/>
    <w:rsid w:val="003330EC"/>
    <w:rsid w:val="0033340B"/>
    <w:rsid w:val="003342B2"/>
    <w:rsid w:val="0033461A"/>
    <w:rsid w:val="003362A5"/>
    <w:rsid w:val="00340973"/>
    <w:rsid w:val="003409B0"/>
    <w:rsid w:val="00340FA4"/>
    <w:rsid w:val="0034134C"/>
    <w:rsid w:val="003417F7"/>
    <w:rsid w:val="003512B3"/>
    <w:rsid w:val="0035164B"/>
    <w:rsid w:val="003519D7"/>
    <w:rsid w:val="00351EB4"/>
    <w:rsid w:val="00353F40"/>
    <w:rsid w:val="00354249"/>
    <w:rsid w:val="00356070"/>
    <w:rsid w:val="0035671B"/>
    <w:rsid w:val="003607B1"/>
    <w:rsid w:val="003610BE"/>
    <w:rsid w:val="00361575"/>
    <w:rsid w:val="0036360C"/>
    <w:rsid w:val="00363848"/>
    <w:rsid w:val="00365B38"/>
    <w:rsid w:val="00365FE0"/>
    <w:rsid w:val="00366757"/>
    <w:rsid w:val="00366E3F"/>
    <w:rsid w:val="003713DC"/>
    <w:rsid w:val="0037302C"/>
    <w:rsid w:val="00375279"/>
    <w:rsid w:val="00375764"/>
    <w:rsid w:val="003775CB"/>
    <w:rsid w:val="00380478"/>
    <w:rsid w:val="00380BFA"/>
    <w:rsid w:val="00381B1A"/>
    <w:rsid w:val="00384031"/>
    <w:rsid w:val="00385740"/>
    <w:rsid w:val="00385B80"/>
    <w:rsid w:val="00385EF3"/>
    <w:rsid w:val="0038761A"/>
    <w:rsid w:val="003909FD"/>
    <w:rsid w:val="003929F2"/>
    <w:rsid w:val="00392FCF"/>
    <w:rsid w:val="0039386C"/>
    <w:rsid w:val="00396A32"/>
    <w:rsid w:val="003A1A89"/>
    <w:rsid w:val="003A59DA"/>
    <w:rsid w:val="003B1CD5"/>
    <w:rsid w:val="003B1D76"/>
    <w:rsid w:val="003B2FB7"/>
    <w:rsid w:val="003B333B"/>
    <w:rsid w:val="003B3DFD"/>
    <w:rsid w:val="003B552C"/>
    <w:rsid w:val="003B5C10"/>
    <w:rsid w:val="003B616B"/>
    <w:rsid w:val="003B6A8B"/>
    <w:rsid w:val="003B771C"/>
    <w:rsid w:val="003B7950"/>
    <w:rsid w:val="003C02FB"/>
    <w:rsid w:val="003C0486"/>
    <w:rsid w:val="003C0E24"/>
    <w:rsid w:val="003C1B36"/>
    <w:rsid w:val="003C1B92"/>
    <w:rsid w:val="003C1C9A"/>
    <w:rsid w:val="003C22AE"/>
    <w:rsid w:val="003C2503"/>
    <w:rsid w:val="003C29CD"/>
    <w:rsid w:val="003C424D"/>
    <w:rsid w:val="003C4879"/>
    <w:rsid w:val="003C7038"/>
    <w:rsid w:val="003D030D"/>
    <w:rsid w:val="003D0A46"/>
    <w:rsid w:val="003D1174"/>
    <w:rsid w:val="003D1A44"/>
    <w:rsid w:val="003D1CC4"/>
    <w:rsid w:val="003D311C"/>
    <w:rsid w:val="003D32F8"/>
    <w:rsid w:val="003D554D"/>
    <w:rsid w:val="003D5C3F"/>
    <w:rsid w:val="003D5DFD"/>
    <w:rsid w:val="003D6349"/>
    <w:rsid w:val="003D73D5"/>
    <w:rsid w:val="003E1878"/>
    <w:rsid w:val="003E31F0"/>
    <w:rsid w:val="003E3233"/>
    <w:rsid w:val="003E3302"/>
    <w:rsid w:val="003E46AD"/>
    <w:rsid w:val="003F0163"/>
    <w:rsid w:val="003F20D8"/>
    <w:rsid w:val="003F4501"/>
    <w:rsid w:val="003F5BB1"/>
    <w:rsid w:val="003F77C4"/>
    <w:rsid w:val="004028DA"/>
    <w:rsid w:val="00402D72"/>
    <w:rsid w:val="00403259"/>
    <w:rsid w:val="00403BE8"/>
    <w:rsid w:val="004042BA"/>
    <w:rsid w:val="0040734C"/>
    <w:rsid w:val="004120B6"/>
    <w:rsid w:val="004120D5"/>
    <w:rsid w:val="0041417A"/>
    <w:rsid w:val="004148DD"/>
    <w:rsid w:val="00414CE1"/>
    <w:rsid w:val="0041515B"/>
    <w:rsid w:val="00415C74"/>
    <w:rsid w:val="00415E60"/>
    <w:rsid w:val="00417BA8"/>
    <w:rsid w:val="004225FC"/>
    <w:rsid w:val="00423467"/>
    <w:rsid w:val="004269E3"/>
    <w:rsid w:val="0042724B"/>
    <w:rsid w:val="004307DE"/>
    <w:rsid w:val="00432805"/>
    <w:rsid w:val="00433FF3"/>
    <w:rsid w:val="0043447B"/>
    <w:rsid w:val="0043452F"/>
    <w:rsid w:val="0043567A"/>
    <w:rsid w:val="004366DA"/>
    <w:rsid w:val="00436D45"/>
    <w:rsid w:val="00437BF9"/>
    <w:rsid w:val="00440214"/>
    <w:rsid w:val="00441022"/>
    <w:rsid w:val="00441AE4"/>
    <w:rsid w:val="00442AFC"/>
    <w:rsid w:val="0044363E"/>
    <w:rsid w:val="00444503"/>
    <w:rsid w:val="004460AA"/>
    <w:rsid w:val="00446945"/>
    <w:rsid w:val="00447316"/>
    <w:rsid w:val="00450034"/>
    <w:rsid w:val="00450775"/>
    <w:rsid w:val="00450A9D"/>
    <w:rsid w:val="0045147B"/>
    <w:rsid w:val="00454800"/>
    <w:rsid w:val="004548CD"/>
    <w:rsid w:val="00454A16"/>
    <w:rsid w:val="00455057"/>
    <w:rsid w:val="00456776"/>
    <w:rsid w:val="004603B5"/>
    <w:rsid w:val="00461791"/>
    <w:rsid w:val="004618A1"/>
    <w:rsid w:val="004618F5"/>
    <w:rsid w:val="00461974"/>
    <w:rsid w:val="00461E54"/>
    <w:rsid w:val="00462D11"/>
    <w:rsid w:val="0046307C"/>
    <w:rsid w:val="0046393B"/>
    <w:rsid w:val="004656F2"/>
    <w:rsid w:val="00465BEE"/>
    <w:rsid w:val="00466226"/>
    <w:rsid w:val="00470389"/>
    <w:rsid w:val="00472A00"/>
    <w:rsid w:val="00473B41"/>
    <w:rsid w:val="00474092"/>
    <w:rsid w:val="00474570"/>
    <w:rsid w:val="00476DE0"/>
    <w:rsid w:val="0047746A"/>
    <w:rsid w:val="004778C9"/>
    <w:rsid w:val="00477B39"/>
    <w:rsid w:val="0048022A"/>
    <w:rsid w:val="004805ED"/>
    <w:rsid w:val="004817C1"/>
    <w:rsid w:val="0048364B"/>
    <w:rsid w:val="00484848"/>
    <w:rsid w:val="00484E03"/>
    <w:rsid w:val="00485A16"/>
    <w:rsid w:val="004860FF"/>
    <w:rsid w:val="004867DB"/>
    <w:rsid w:val="0048759E"/>
    <w:rsid w:val="00491649"/>
    <w:rsid w:val="00491EC1"/>
    <w:rsid w:val="0049551B"/>
    <w:rsid w:val="00496D7B"/>
    <w:rsid w:val="004A272A"/>
    <w:rsid w:val="004A3E6F"/>
    <w:rsid w:val="004A61D8"/>
    <w:rsid w:val="004A6AE2"/>
    <w:rsid w:val="004B1424"/>
    <w:rsid w:val="004B1AC0"/>
    <w:rsid w:val="004B30FB"/>
    <w:rsid w:val="004B3BAC"/>
    <w:rsid w:val="004B4D2E"/>
    <w:rsid w:val="004B6700"/>
    <w:rsid w:val="004B7110"/>
    <w:rsid w:val="004C08A5"/>
    <w:rsid w:val="004C18C6"/>
    <w:rsid w:val="004C237A"/>
    <w:rsid w:val="004C3F8A"/>
    <w:rsid w:val="004C48E5"/>
    <w:rsid w:val="004C50DA"/>
    <w:rsid w:val="004C7996"/>
    <w:rsid w:val="004D1173"/>
    <w:rsid w:val="004D3355"/>
    <w:rsid w:val="004D584D"/>
    <w:rsid w:val="004D5A10"/>
    <w:rsid w:val="004D5F1C"/>
    <w:rsid w:val="004D7A66"/>
    <w:rsid w:val="004D7B7E"/>
    <w:rsid w:val="004E0551"/>
    <w:rsid w:val="004E0B45"/>
    <w:rsid w:val="004E1470"/>
    <w:rsid w:val="004E23A9"/>
    <w:rsid w:val="004E3463"/>
    <w:rsid w:val="004E46B0"/>
    <w:rsid w:val="004E5222"/>
    <w:rsid w:val="004E7793"/>
    <w:rsid w:val="004F1394"/>
    <w:rsid w:val="004F3A03"/>
    <w:rsid w:val="004F3C4F"/>
    <w:rsid w:val="004F4FF2"/>
    <w:rsid w:val="004F598F"/>
    <w:rsid w:val="004F77D7"/>
    <w:rsid w:val="00500412"/>
    <w:rsid w:val="005004B2"/>
    <w:rsid w:val="00502611"/>
    <w:rsid w:val="0050295F"/>
    <w:rsid w:val="00505AAF"/>
    <w:rsid w:val="00505F61"/>
    <w:rsid w:val="0050786D"/>
    <w:rsid w:val="00510467"/>
    <w:rsid w:val="00512CB7"/>
    <w:rsid w:val="005130B1"/>
    <w:rsid w:val="00513419"/>
    <w:rsid w:val="00513EED"/>
    <w:rsid w:val="00515120"/>
    <w:rsid w:val="00516370"/>
    <w:rsid w:val="00516A0B"/>
    <w:rsid w:val="0051701A"/>
    <w:rsid w:val="00517FE0"/>
    <w:rsid w:val="005209DB"/>
    <w:rsid w:val="00521956"/>
    <w:rsid w:val="005225B3"/>
    <w:rsid w:val="005228AD"/>
    <w:rsid w:val="00522B5A"/>
    <w:rsid w:val="00522C4F"/>
    <w:rsid w:val="005234CF"/>
    <w:rsid w:val="00523851"/>
    <w:rsid w:val="00524372"/>
    <w:rsid w:val="00525DB2"/>
    <w:rsid w:val="00526F60"/>
    <w:rsid w:val="00527586"/>
    <w:rsid w:val="00527B59"/>
    <w:rsid w:val="00527D26"/>
    <w:rsid w:val="0053165E"/>
    <w:rsid w:val="005335D5"/>
    <w:rsid w:val="00533C24"/>
    <w:rsid w:val="005348FA"/>
    <w:rsid w:val="0053502E"/>
    <w:rsid w:val="00535271"/>
    <w:rsid w:val="005357A6"/>
    <w:rsid w:val="005358FC"/>
    <w:rsid w:val="00537D70"/>
    <w:rsid w:val="00537F9E"/>
    <w:rsid w:val="00540433"/>
    <w:rsid w:val="00543398"/>
    <w:rsid w:val="00545700"/>
    <w:rsid w:val="00546EB9"/>
    <w:rsid w:val="005471ED"/>
    <w:rsid w:val="005479BE"/>
    <w:rsid w:val="005507F5"/>
    <w:rsid w:val="00550C20"/>
    <w:rsid w:val="00551464"/>
    <w:rsid w:val="00551B9F"/>
    <w:rsid w:val="005526A4"/>
    <w:rsid w:val="00553A2C"/>
    <w:rsid w:val="005551CF"/>
    <w:rsid w:val="005556C8"/>
    <w:rsid w:val="00556791"/>
    <w:rsid w:val="00560947"/>
    <w:rsid w:val="00560A51"/>
    <w:rsid w:val="00560C02"/>
    <w:rsid w:val="005617BE"/>
    <w:rsid w:val="00561F3E"/>
    <w:rsid w:val="00562B29"/>
    <w:rsid w:val="00563FDB"/>
    <w:rsid w:val="00566169"/>
    <w:rsid w:val="0056647E"/>
    <w:rsid w:val="00566C49"/>
    <w:rsid w:val="005723A0"/>
    <w:rsid w:val="00572B9A"/>
    <w:rsid w:val="00572C5B"/>
    <w:rsid w:val="0057579B"/>
    <w:rsid w:val="00577538"/>
    <w:rsid w:val="0058128F"/>
    <w:rsid w:val="005836CA"/>
    <w:rsid w:val="00583F88"/>
    <w:rsid w:val="00584135"/>
    <w:rsid w:val="005857C7"/>
    <w:rsid w:val="00585923"/>
    <w:rsid w:val="0058775E"/>
    <w:rsid w:val="005902A6"/>
    <w:rsid w:val="0059035E"/>
    <w:rsid w:val="00590BB4"/>
    <w:rsid w:val="00590DDE"/>
    <w:rsid w:val="0059146A"/>
    <w:rsid w:val="00592739"/>
    <w:rsid w:val="00592FBA"/>
    <w:rsid w:val="00596136"/>
    <w:rsid w:val="00596256"/>
    <w:rsid w:val="0059628F"/>
    <w:rsid w:val="00597EEA"/>
    <w:rsid w:val="005A04C5"/>
    <w:rsid w:val="005A0526"/>
    <w:rsid w:val="005A0E18"/>
    <w:rsid w:val="005A1BCF"/>
    <w:rsid w:val="005A1FFF"/>
    <w:rsid w:val="005A26B3"/>
    <w:rsid w:val="005A3711"/>
    <w:rsid w:val="005A43E2"/>
    <w:rsid w:val="005A4874"/>
    <w:rsid w:val="005A4CBE"/>
    <w:rsid w:val="005A4DB2"/>
    <w:rsid w:val="005A6373"/>
    <w:rsid w:val="005A6C06"/>
    <w:rsid w:val="005A7E99"/>
    <w:rsid w:val="005B1752"/>
    <w:rsid w:val="005B3039"/>
    <w:rsid w:val="005B3625"/>
    <w:rsid w:val="005B431F"/>
    <w:rsid w:val="005B7E1A"/>
    <w:rsid w:val="005B7E6A"/>
    <w:rsid w:val="005C25FC"/>
    <w:rsid w:val="005C2A4B"/>
    <w:rsid w:val="005C2D69"/>
    <w:rsid w:val="005C480E"/>
    <w:rsid w:val="005C4FDC"/>
    <w:rsid w:val="005C5240"/>
    <w:rsid w:val="005C60FC"/>
    <w:rsid w:val="005C6184"/>
    <w:rsid w:val="005C7970"/>
    <w:rsid w:val="005D0B32"/>
    <w:rsid w:val="005D0C97"/>
    <w:rsid w:val="005D1D21"/>
    <w:rsid w:val="005D1E95"/>
    <w:rsid w:val="005D38B3"/>
    <w:rsid w:val="005D3FEB"/>
    <w:rsid w:val="005D49BD"/>
    <w:rsid w:val="005D69E8"/>
    <w:rsid w:val="005D7940"/>
    <w:rsid w:val="005E1DBC"/>
    <w:rsid w:val="005E2FAF"/>
    <w:rsid w:val="005F1BC3"/>
    <w:rsid w:val="005F20FC"/>
    <w:rsid w:val="005F2AB8"/>
    <w:rsid w:val="005F54FA"/>
    <w:rsid w:val="005F7C12"/>
    <w:rsid w:val="0060015A"/>
    <w:rsid w:val="00602AAB"/>
    <w:rsid w:val="00603BE8"/>
    <w:rsid w:val="006043FC"/>
    <w:rsid w:val="006048C8"/>
    <w:rsid w:val="00604D8C"/>
    <w:rsid w:val="00611429"/>
    <w:rsid w:val="006125E8"/>
    <w:rsid w:val="00612CC4"/>
    <w:rsid w:val="00612DF9"/>
    <w:rsid w:val="00613121"/>
    <w:rsid w:val="00613164"/>
    <w:rsid w:val="00613A99"/>
    <w:rsid w:val="00614024"/>
    <w:rsid w:val="00614509"/>
    <w:rsid w:val="00614E40"/>
    <w:rsid w:val="0061660A"/>
    <w:rsid w:val="006168B7"/>
    <w:rsid w:val="00616A2D"/>
    <w:rsid w:val="0061777D"/>
    <w:rsid w:val="00620346"/>
    <w:rsid w:val="00622F4D"/>
    <w:rsid w:val="00624510"/>
    <w:rsid w:val="0063094A"/>
    <w:rsid w:val="00632AE9"/>
    <w:rsid w:val="006338A7"/>
    <w:rsid w:val="00634F12"/>
    <w:rsid w:val="0063623D"/>
    <w:rsid w:val="00636494"/>
    <w:rsid w:val="00637F25"/>
    <w:rsid w:val="006429B3"/>
    <w:rsid w:val="006458BE"/>
    <w:rsid w:val="00651698"/>
    <w:rsid w:val="00654052"/>
    <w:rsid w:val="00654F42"/>
    <w:rsid w:val="00656D69"/>
    <w:rsid w:val="00657331"/>
    <w:rsid w:val="0066086C"/>
    <w:rsid w:val="0066316B"/>
    <w:rsid w:val="006641A9"/>
    <w:rsid w:val="00666A2F"/>
    <w:rsid w:val="006672CD"/>
    <w:rsid w:val="00671489"/>
    <w:rsid w:val="00672053"/>
    <w:rsid w:val="006721C7"/>
    <w:rsid w:val="006729F2"/>
    <w:rsid w:val="00672B89"/>
    <w:rsid w:val="00673D0D"/>
    <w:rsid w:val="00674460"/>
    <w:rsid w:val="00674E34"/>
    <w:rsid w:val="006756B3"/>
    <w:rsid w:val="006762C5"/>
    <w:rsid w:val="00676487"/>
    <w:rsid w:val="00676955"/>
    <w:rsid w:val="0067696D"/>
    <w:rsid w:val="00677482"/>
    <w:rsid w:val="006779DC"/>
    <w:rsid w:val="0068092D"/>
    <w:rsid w:val="006825E9"/>
    <w:rsid w:val="0068334A"/>
    <w:rsid w:val="00684FB2"/>
    <w:rsid w:val="00685973"/>
    <w:rsid w:val="00686563"/>
    <w:rsid w:val="00690006"/>
    <w:rsid w:val="006903FE"/>
    <w:rsid w:val="006913B9"/>
    <w:rsid w:val="00692062"/>
    <w:rsid w:val="00693FD2"/>
    <w:rsid w:val="00694028"/>
    <w:rsid w:val="006940D4"/>
    <w:rsid w:val="006941E0"/>
    <w:rsid w:val="00694CFB"/>
    <w:rsid w:val="00696661"/>
    <w:rsid w:val="00696F68"/>
    <w:rsid w:val="0069741A"/>
    <w:rsid w:val="006A031F"/>
    <w:rsid w:val="006A196A"/>
    <w:rsid w:val="006A2CB7"/>
    <w:rsid w:val="006A6F54"/>
    <w:rsid w:val="006A7BC5"/>
    <w:rsid w:val="006B0658"/>
    <w:rsid w:val="006B169D"/>
    <w:rsid w:val="006B1A33"/>
    <w:rsid w:val="006B4333"/>
    <w:rsid w:val="006B5994"/>
    <w:rsid w:val="006B5F58"/>
    <w:rsid w:val="006B6397"/>
    <w:rsid w:val="006B6C18"/>
    <w:rsid w:val="006B7E1E"/>
    <w:rsid w:val="006C071F"/>
    <w:rsid w:val="006C0A43"/>
    <w:rsid w:val="006C1CC4"/>
    <w:rsid w:val="006C3492"/>
    <w:rsid w:val="006C3696"/>
    <w:rsid w:val="006C3802"/>
    <w:rsid w:val="006C4082"/>
    <w:rsid w:val="006C4970"/>
    <w:rsid w:val="006C64B9"/>
    <w:rsid w:val="006C7744"/>
    <w:rsid w:val="006D0A39"/>
    <w:rsid w:val="006D183B"/>
    <w:rsid w:val="006D3040"/>
    <w:rsid w:val="006D46EB"/>
    <w:rsid w:val="006D48BB"/>
    <w:rsid w:val="006D62C6"/>
    <w:rsid w:val="006D658C"/>
    <w:rsid w:val="006D7766"/>
    <w:rsid w:val="006E0614"/>
    <w:rsid w:val="006E0AD5"/>
    <w:rsid w:val="006E1CAB"/>
    <w:rsid w:val="006E21D7"/>
    <w:rsid w:val="006E292A"/>
    <w:rsid w:val="006E3670"/>
    <w:rsid w:val="006E3925"/>
    <w:rsid w:val="006E547F"/>
    <w:rsid w:val="006E553D"/>
    <w:rsid w:val="006E6597"/>
    <w:rsid w:val="006E66E5"/>
    <w:rsid w:val="006E6E9D"/>
    <w:rsid w:val="006E727B"/>
    <w:rsid w:val="006F0875"/>
    <w:rsid w:val="006F251C"/>
    <w:rsid w:val="006F2CE5"/>
    <w:rsid w:val="006F47B9"/>
    <w:rsid w:val="006F4B75"/>
    <w:rsid w:val="006F5355"/>
    <w:rsid w:val="006F630B"/>
    <w:rsid w:val="006F6C2E"/>
    <w:rsid w:val="006F6F64"/>
    <w:rsid w:val="00701364"/>
    <w:rsid w:val="00707697"/>
    <w:rsid w:val="007078A0"/>
    <w:rsid w:val="007104A2"/>
    <w:rsid w:val="0071332D"/>
    <w:rsid w:val="00716C3C"/>
    <w:rsid w:val="00717065"/>
    <w:rsid w:val="007210C8"/>
    <w:rsid w:val="00723C84"/>
    <w:rsid w:val="007247ED"/>
    <w:rsid w:val="007257CD"/>
    <w:rsid w:val="00726016"/>
    <w:rsid w:val="007260E6"/>
    <w:rsid w:val="0072652E"/>
    <w:rsid w:val="007268FD"/>
    <w:rsid w:val="00726A61"/>
    <w:rsid w:val="00726F8F"/>
    <w:rsid w:val="00726F9B"/>
    <w:rsid w:val="00726FAB"/>
    <w:rsid w:val="00730868"/>
    <w:rsid w:val="00733C21"/>
    <w:rsid w:val="007351B7"/>
    <w:rsid w:val="00735FE5"/>
    <w:rsid w:val="007365B6"/>
    <w:rsid w:val="00737122"/>
    <w:rsid w:val="00740FCF"/>
    <w:rsid w:val="007410D5"/>
    <w:rsid w:val="007432B6"/>
    <w:rsid w:val="007448F9"/>
    <w:rsid w:val="00746597"/>
    <w:rsid w:val="007466A2"/>
    <w:rsid w:val="007476D3"/>
    <w:rsid w:val="00747FE3"/>
    <w:rsid w:val="007500FA"/>
    <w:rsid w:val="00750D77"/>
    <w:rsid w:val="007512C1"/>
    <w:rsid w:val="00752C46"/>
    <w:rsid w:val="0075313A"/>
    <w:rsid w:val="00753A7D"/>
    <w:rsid w:val="00755697"/>
    <w:rsid w:val="00757772"/>
    <w:rsid w:val="007619ED"/>
    <w:rsid w:val="007622B2"/>
    <w:rsid w:val="007647AE"/>
    <w:rsid w:val="007660D6"/>
    <w:rsid w:val="00770D72"/>
    <w:rsid w:val="007711F0"/>
    <w:rsid w:val="007742C8"/>
    <w:rsid w:val="0077509E"/>
    <w:rsid w:val="00776BF2"/>
    <w:rsid w:val="00781908"/>
    <w:rsid w:val="00785F8A"/>
    <w:rsid w:val="007869D4"/>
    <w:rsid w:val="00790023"/>
    <w:rsid w:val="007906A6"/>
    <w:rsid w:val="0079105A"/>
    <w:rsid w:val="007937EE"/>
    <w:rsid w:val="00793D86"/>
    <w:rsid w:val="007948BD"/>
    <w:rsid w:val="00795026"/>
    <w:rsid w:val="00796F09"/>
    <w:rsid w:val="00797C39"/>
    <w:rsid w:val="007A0B9C"/>
    <w:rsid w:val="007A121E"/>
    <w:rsid w:val="007A12AE"/>
    <w:rsid w:val="007A7E0C"/>
    <w:rsid w:val="007B193B"/>
    <w:rsid w:val="007B40DC"/>
    <w:rsid w:val="007B598A"/>
    <w:rsid w:val="007B7CF6"/>
    <w:rsid w:val="007C0EFC"/>
    <w:rsid w:val="007C181A"/>
    <w:rsid w:val="007C38FD"/>
    <w:rsid w:val="007C4F62"/>
    <w:rsid w:val="007C63F5"/>
    <w:rsid w:val="007C7BEF"/>
    <w:rsid w:val="007D0622"/>
    <w:rsid w:val="007D0E8C"/>
    <w:rsid w:val="007D2B05"/>
    <w:rsid w:val="007D2EAF"/>
    <w:rsid w:val="007D32B9"/>
    <w:rsid w:val="007D3E1D"/>
    <w:rsid w:val="007D6073"/>
    <w:rsid w:val="007E1AF7"/>
    <w:rsid w:val="007E2047"/>
    <w:rsid w:val="007E2236"/>
    <w:rsid w:val="007E2512"/>
    <w:rsid w:val="007E6438"/>
    <w:rsid w:val="007E7063"/>
    <w:rsid w:val="007E76A1"/>
    <w:rsid w:val="007E788C"/>
    <w:rsid w:val="007F0BF6"/>
    <w:rsid w:val="007F11AB"/>
    <w:rsid w:val="007F2A41"/>
    <w:rsid w:val="007F2E25"/>
    <w:rsid w:val="007F307C"/>
    <w:rsid w:val="007F36A2"/>
    <w:rsid w:val="007F38E4"/>
    <w:rsid w:val="007F3B37"/>
    <w:rsid w:val="007F4235"/>
    <w:rsid w:val="007F5768"/>
    <w:rsid w:val="007F6490"/>
    <w:rsid w:val="008028F7"/>
    <w:rsid w:val="00802A93"/>
    <w:rsid w:val="00803E8A"/>
    <w:rsid w:val="00804E28"/>
    <w:rsid w:val="00804EBD"/>
    <w:rsid w:val="008069E0"/>
    <w:rsid w:val="00807A7F"/>
    <w:rsid w:val="00810121"/>
    <w:rsid w:val="00810433"/>
    <w:rsid w:val="00810CCC"/>
    <w:rsid w:val="00811934"/>
    <w:rsid w:val="0081223C"/>
    <w:rsid w:val="00813E4F"/>
    <w:rsid w:val="00813FB9"/>
    <w:rsid w:val="00816F47"/>
    <w:rsid w:val="00817665"/>
    <w:rsid w:val="00820E65"/>
    <w:rsid w:val="00821A39"/>
    <w:rsid w:val="00822095"/>
    <w:rsid w:val="00822B51"/>
    <w:rsid w:val="00823258"/>
    <w:rsid w:val="008249E7"/>
    <w:rsid w:val="008253F2"/>
    <w:rsid w:val="00826252"/>
    <w:rsid w:val="008266A8"/>
    <w:rsid w:val="00826BE1"/>
    <w:rsid w:val="00827801"/>
    <w:rsid w:val="008279AB"/>
    <w:rsid w:val="0083111E"/>
    <w:rsid w:val="008311DE"/>
    <w:rsid w:val="00831F8F"/>
    <w:rsid w:val="00832B40"/>
    <w:rsid w:val="00832B7C"/>
    <w:rsid w:val="00832C35"/>
    <w:rsid w:val="008330EC"/>
    <w:rsid w:val="00833525"/>
    <w:rsid w:val="00835CF0"/>
    <w:rsid w:val="00836B32"/>
    <w:rsid w:val="008375AD"/>
    <w:rsid w:val="00840501"/>
    <w:rsid w:val="008410A2"/>
    <w:rsid w:val="00841211"/>
    <w:rsid w:val="00841B33"/>
    <w:rsid w:val="008429EE"/>
    <w:rsid w:val="008430CB"/>
    <w:rsid w:val="008436E7"/>
    <w:rsid w:val="00845A21"/>
    <w:rsid w:val="00846AB3"/>
    <w:rsid w:val="00846EAD"/>
    <w:rsid w:val="008534C8"/>
    <w:rsid w:val="00855AFD"/>
    <w:rsid w:val="00855EC7"/>
    <w:rsid w:val="00856D82"/>
    <w:rsid w:val="00860BB9"/>
    <w:rsid w:val="00861936"/>
    <w:rsid w:val="00862115"/>
    <w:rsid w:val="00864450"/>
    <w:rsid w:val="00864590"/>
    <w:rsid w:val="008645A6"/>
    <w:rsid w:val="00864D03"/>
    <w:rsid w:val="00864F2B"/>
    <w:rsid w:val="00865DE4"/>
    <w:rsid w:val="0086624D"/>
    <w:rsid w:val="008678C2"/>
    <w:rsid w:val="00867A4D"/>
    <w:rsid w:val="00867A9D"/>
    <w:rsid w:val="00870226"/>
    <w:rsid w:val="008713B7"/>
    <w:rsid w:val="00871A2E"/>
    <w:rsid w:val="00871B6E"/>
    <w:rsid w:val="00871F9D"/>
    <w:rsid w:val="008724F5"/>
    <w:rsid w:val="008731F4"/>
    <w:rsid w:val="00873577"/>
    <w:rsid w:val="00874A09"/>
    <w:rsid w:val="00874D8B"/>
    <w:rsid w:val="00876FDE"/>
    <w:rsid w:val="00877587"/>
    <w:rsid w:val="00880022"/>
    <w:rsid w:val="0088204E"/>
    <w:rsid w:val="00882DF6"/>
    <w:rsid w:val="008835EF"/>
    <w:rsid w:val="00885058"/>
    <w:rsid w:val="0088593D"/>
    <w:rsid w:val="00886AFB"/>
    <w:rsid w:val="00887599"/>
    <w:rsid w:val="008919CF"/>
    <w:rsid w:val="00892207"/>
    <w:rsid w:val="008923C6"/>
    <w:rsid w:val="0089364E"/>
    <w:rsid w:val="00894033"/>
    <w:rsid w:val="00894418"/>
    <w:rsid w:val="00895A3C"/>
    <w:rsid w:val="0089622F"/>
    <w:rsid w:val="00896232"/>
    <w:rsid w:val="0089704A"/>
    <w:rsid w:val="0089756D"/>
    <w:rsid w:val="008A2EBE"/>
    <w:rsid w:val="008A33A2"/>
    <w:rsid w:val="008A3D05"/>
    <w:rsid w:val="008A75D3"/>
    <w:rsid w:val="008B06ED"/>
    <w:rsid w:val="008B0992"/>
    <w:rsid w:val="008B2E71"/>
    <w:rsid w:val="008B3759"/>
    <w:rsid w:val="008B4024"/>
    <w:rsid w:val="008B5BB7"/>
    <w:rsid w:val="008B6520"/>
    <w:rsid w:val="008B69DD"/>
    <w:rsid w:val="008B6A0F"/>
    <w:rsid w:val="008B7157"/>
    <w:rsid w:val="008C0742"/>
    <w:rsid w:val="008C0973"/>
    <w:rsid w:val="008C0E4F"/>
    <w:rsid w:val="008C32EB"/>
    <w:rsid w:val="008C4EC4"/>
    <w:rsid w:val="008C54D5"/>
    <w:rsid w:val="008C6007"/>
    <w:rsid w:val="008C60CB"/>
    <w:rsid w:val="008C7A51"/>
    <w:rsid w:val="008D0ED7"/>
    <w:rsid w:val="008D22EE"/>
    <w:rsid w:val="008D3376"/>
    <w:rsid w:val="008D5219"/>
    <w:rsid w:val="008D5FB1"/>
    <w:rsid w:val="008D6E86"/>
    <w:rsid w:val="008E219A"/>
    <w:rsid w:val="008E302B"/>
    <w:rsid w:val="008E3353"/>
    <w:rsid w:val="008E367C"/>
    <w:rsid w:val="008E3C81"/>
    <w:rsid w:val="008E5B77"/>
    <w:rsid w:val="008E5FBC"/>
    <w:rsid w:val="008E6ABD"/>
    <w:rsid w:val="008E74F7"/>
    <w:rsid w:val="008F0A16"/>
    <w:rsid w:val="008F2B56"/>
    <w:rsid w:val="008F340B"/>
    <w:rsid w:val="008F39C1"/>
    <w:rsid w:val="008F450E"/>
    <w:rsid w:val="008F4CD2"/>
    <w:rsid w:val="008F5017"/>
    <w:rsid w:val="008F5B07"/>
    <w:rsid w:val="008F68D0"/>
    <w:rsid w:val="009022A3"/>
    <w:rsid w:val="00902373"/>
    <w:rsid w:val="00902648"/>
    <w:rsid w:val="00902AE5"/>
    <w:rsid w:val="00903752"/>
    <w:rsid w:val="0090378D"/>
    <w:rsid w:val="0090662A"/>
    <w:rsid w:val="00910AB9"/>
    <w:rsid w:val="00910EB7"/>
    <w:rsid w:val="00911A8A"/>
    <w:rsid w:val="00915477"/>
    <w:rsid w:val="00915D79"/>
    <w:rsid w:val="009162C4"/>
    <w:rsid w:val="00917104"/>
    <w:rsid w:val="00917CD9"/>
    <w:rsid w:val="009210C2"/>
    <w:rsid w:val="00921475"/>
    <w:rsid w:val="00921A03"/>
    <w:rsid w:val="00922C1C"/>
    <w:rsid w:val="0092392B"/>
    <w:rsid w:val="00923BCE"/>
    <w:rsid w:val="00923EE9"/>
    <w:rsid w:val="00924801"/>
    <w:rsid w:val="0092662B"/>
    <w:rsid w:val="00930404"/>
    <w:rsid w:val="009309BB"/>
    <w:rsid w:val="00931481"/>
    <w:rsid w:val="00932399"/>
    <w:rsid w:val="00932AE0"/>
    <w:rsid w:val="00933597"/>
    <w:rsid w:val="00935013"/>
    <w:rsid w:val="00935570"/>
    <w:rsid w:val="00937C14"/>
    <w:rsid w:val="00941CB6"/>
    <w:rsid w:val="009435F2"/>
    <w:rsid w:val="00944020"/>
    <w:rsid w:val="00944F6F"/>
    <w:rsid w:val="009453EB"/>
    <w:rsid w:val="009457CF"/>
    <w:rsid w:val="009504A0"/>
    <w:rsid w:val="009517EB"/>
    <w:rsid w:val="00953117"/>
    <w:rsid w:val="009555C1"/>
    <w:rsid w:val="00960B9B"/>
    <w:rsid w:val="00960DDA"/>
    <w:rsid w:val="00963381"/>
    <w:rsid w:val="00965ECC"/>
    <w:rsid w:val="00966863"/>
    <w:rsid w:val="00967706"/>
    <w:rsid w:val="009707C8"/>
    <w:rsid w:val="00971B63"/>
    <w:rsid w:val="00971BE6"/>
    <w:rsid w:val="00971FE6"/>
    <w:rsid w:val="00972732"/>
    <w:rsid w:val="00974696"/>
    <w:rsid w:val="0097554D"/>
    <w:rsid w:val="00976469"/>
    <w:rsid w:val="00976D3A"/>
    <w:rsid w:val="00981C4E"/>
    <w:rsid w:val="00982C2C"/>
    <w:rsid w:val="00983814"/>
    <w:rsid w:val="009845F5"/>
    <w:rsid w:val="00985B09"/>
    <w:rsid w:val="00985E36"/>
    <w:rsid w:val="00986E71"/>
    <w:rsid w:val="00987669"/>
    <w:rsid w:val="00987782"/>
    <w:rsid w:val="00991C26"/>
    <w:rsid w:val="00991C84"/>
    <w:rsid w:val="00992762"/>
    <w:rsid w:val="00992EB5"/>
    <w:rsid w:val="0099453B"/>
    <w:rsid w:val="00994633"/>
    <w:rsid w:val="00994F9A"/>
    <w:rsid w:val="00997AA6"/>
    <w:rsid w:val="00997E03"/>
    <w:rsid w:val="009A1BA7"/>
    <w:rsid w:val="009A246F"/>
    <w:rsid w:val="009A24FB"/>
    <w:rsid w:val="009A2C4D"/>
    <w:rsid w:val="009A36C7"/>
    <w:rsid w:val="009A4394"/>
    <w:rsid w:val="009A5C9A"/>
    <w:rsid w:val="009A6137"/>
    <w:rsid w:val="009A7853"/>
    <w:rsid w:val="009B226C"/>
    <w:rsid w:val="009B3015"/>
    <w:rsid w:val="009B3681"/>
    <w:rsid w:val="009B5B7D"/>
    <w:rsid w:val="009B5C80"/>
    <w:rsid w:val="009B7270"/>
    <w:rsid w:val="009C0D58"/>
    <w:rsid w:val="009C221D"/>
    <w:rsid w:val="009C307F"/>
    <w:rsid w:val="009C38F6"/>
    <w:rsid w:val="009C39AD"/>
    <w:rsid w:val="009C4615"/>
    <w:rsid w:val="009C75EF"/>
    <w:rsid w:val="009C7CBF"/>
    <w:rsid w:val="009D0ECD"/>
    <w:rsid w:val="009D127F"/>
    <w:rsid w:val="009D7D55"/>
    <w:rsid w:val="009D7F23"/>
    <w:rsid w:val="009E0AAA"/>
    <w:rsid w:val="009E17B0"/>
    <w:rsid w:val="009E19C5"/>
    <w:rsid w:val="009E428E"/>
    <w:rsid w:val="009E7478"/>
    <w:rsid w:val="009F0B75"/>
    <w:rsid w:val="009F1199"/>
    <w:rsid w:val="009F28C2"/>
    <w:rsid w:val="009F38B8"/>
    <w:rsid w:val="009F59A8"/>
    <w:rsid w:val="009F5F13"/>
    <w:rsid w:val="009F60B2"/>
    <w:rsid w:val="009F6BAA"/>
    <w:rsid w:val="009F7169"/>
    <w:rsid w:val="00A00FD2"/>
    <w:rsid w:val="00A02135"/>
    <w:rsid w:val="00A03ABF"/>
    <w:rsid w:val="00A03E73"/>
    <w:rsid w:val="00A040D2"/>
    <w:rsid w:val="00A0455B"/>
    <w:rsid w:val="00A04982"/>
    <w:rsid w:val="00A0590B"/>
    <w:rsid w:val="00A06019"/>
    <w:rsid w:val="00A0640A"/>
    <w:rsid w:val="00A06B9A"/>
    <w:rsid w:val="00A06C94"/>
    <w:rsid w:val="00A10215"/>
    <w:rsid w:val="00A1170C"/>
    <w:rsid w:val="00A132FE"/>
    <w:rsid w:val="00A13CFD"/>
    <w:rsid w:val="00A13FEE"/>
    <w:rsid w:val="00A16E59"/>
    <w:rsid w:val="00A20875"/>
    <w:rsid w:val="00A212E2"/>
    <w:rsid w:val="00A21CC2"/>
    <w:rsid w:val="00A225ED"/>
    <w:rsid w:val="00A231C9"/>
    <w:rsid w:val="00A23D5F"/>
    <w:rsid w:val="00A24046"/>
    <w:rsid w:val="00A24E6C"/>
    <w:rsid w:val="00A268CF"/>
    <w:rsid w:val="00A27682"/>
    <w:rsid w:val="00A30266"/>
    <w:rsid w:val="00A30B83"/>
    <w:rsid w:val="00A31D7F"/>
    <w:rsid w:val="00A32598"/>
    <w:rsid w:val="00A32829"/>
    <w:rsid w:val="00A32853"/>
    <w:rsid w:val="00A32BCA"/>
    <w:rsid w:val="00A3381C"/>
    <w:rsid w:val="00A33F19"/>
    <w:rsid w:val="00A34624"/>
    <w:rsid w:val="00A3663A"/>
    <w:rsid w:val="00A403BE"/>
    <w:rsid w:val="00A40A41"/>
    <w:rsid w:val="00A420D7"/>
    <w:rsid w:val="00A42B7D"/>
    <w:rsid w:val="00A44713"/>
    <w:rsid w:val="00A4672C"/>
    <w:rsid w:val="00A47B52"/>
    <w:rsid w:val="00A5040B"/>
    <w:rsid w:val="00A5091B"/>
    <w:rsid w:val="00A54A3A"/>
    <w:rsid w:val="00A5671F"/>
    <w:rsid w:val="00A56A73"/>
    <w:rsid w:val="00A6061D"/>
    <w:rsid w:val="00A648DD"/>
    <w:rsid w:val="00A6531A"/>
    <w:rsid w:val="00A66679"/>
    <w:rsid w:val="00A668DE"/>
    <w:rsid w:val="00A71F9E"/>
    <w:rsid w:val="00A81B03"/>
    <w:rsid w:val="00A8224C"/>
    <w:rsid w:val="00A8259C"/>
    <w:rsid w:val="00A829C7"/>
    <w:rsid w:val="00A82F4F"/>
    <w:rsid w:val="00A83AAB"/>
    <w:rsid w:val="00A84B69"/>
    <w:rsid w:val="00A85014"/>
    <w:rsid w:val="00A87BFC"/>
    <w:rsid w:val="00A9240F"/>
    <w:rsid w:val="00A957F6"/>
    <w:rsid w:val="00A96447"/>
    <w:rsid w:val="00A97372"/>
    <w:rsid w:val="00A977EF"/>
    <w:rsid w:val="00AA24F8"/>
    <w:rsid w:val="00AA3117"/>
    <w:rsid w:val="00AA3696"/>
    <w:rsid w:val="00AA53E1"/>
    <w:rsid w:val="00AB20CE"/>
    <w:rsid w:val="00AB267F"/>
    <w:rsid w:val="00AB3F4B"/>
    <w:rsid w:val="00AB7B58"/>
    <w:rsid w:val="00AB7C88"/>
    <w:rsid w:val="00AC0120"/>
    <w:rsid w:val="00AC0935"/>
    <w:rsid w:val="00AC1855"/>
    <w:rsid w:val="00AC3218"/>
    <w:rsid w:val="00AC3422"/>
    <w:rsid w:val="00AC5246"/>
    <w:rsid w:val="00AC5495"/>
    <w:rsid w:val="00AC702B"/>
    <w:rsid w:val="00AD0462"/>
    <w:rsid w:val="00AD0BB5"/>
    <w:rsid w:val="00AD2431"/>
    <w:rsid w:val="00AD2C5B"/>
    <w:rsid w:val="00AD2D79"/>
    <w:rsid w:val="00AD3826"/>
    <w:rsid w:val="00AD42AD"/>
    <w:rsid w:val="00AD4F06"/>
    <w:rsid w:val="00AD547E"/>
    <w:rsid w:val="00AD6361"/>
    <w:rsid w:val="00AD6659"/>
    <w:rsid w:val="00AD79C2"/>
    <w:rsid w:val="00AE0B69"/>
    <w:rsid w:val="00AE105B"/>
    <w:rsid w:val="00AE4E15"/>
    <w:rsid w:val="00AE540E"/>
    <w:rsid w:val="00AE6393"/>
    <w:rsid w:val="00AE6AE7"/>
    <w:rsid w:val="00AF0ACD"/>
    <w:rsid w:val="00AF1E9B"/>
    <w:rsid w:val="00AF32A8"/>
    <w:rsid w:val="00AF5795"/>
    <w:rsid w:val="00AF7647"/>
    <w:rsid w:val="00B02F5B"/>
    <w:rsid w:val="00B0455C"/>
    <w:rsid w:val="00B04E34"/>
    <w:rsid w:val="00B050E1"/>
    <w:rsid w:val="00B06FD1"/>
    <w:rsid w:val="00B0754B"/>
    <w:rsid w:val="00B105AC"/>
    <w:rsid w:val="00B108BB"/>
    <w:rsid w:val="00B11601"/>
    <w:rsid w:val="00B11896"/>
    <w:rsid w:val="00B12CA8"/>
    <w:rsid w:val="00B13700"/>
    <w:rsid w:val="00B13701"/>
    <w:rsid w:val="00B1422D"/>
    <w:rsid w:val="00B1520D"/>
    <w:rsid w:val="00B169C4"/>
    <w:rsid w:val="00B16E2E"/>
    <w:rsid w:val="00B204C8"/>
    <w:rsid w:val="00B22992"/>
    <w:rsid w:val="00B241A7"/>
    <w:rsid w:val="00B24683"/>
    <w:rsid w:val="00B24E7A"/>
    <w:rsid w:val="00B26B0E"/>
    <w:rsid w:val="00B302CC"/>
    <w:rsid w:val="00B3048B"/>
    <w:rsid w:val="00B31723"/>
    <w:rsid w:val="00B3242B"/>
    <w:rsid w:val="00B32EF9"/>
    <w:rsid w:val="00B3312C"/>
    <w:rsid w:val="00B339F5"/>
    <w:rsid w:val="00B35F68"/>
    <w:rsid w:val="00B37D06"/>
    <w:rsid w:val="00B37E4D"/>
    <w:rsid w:val="00B41F59"/>
    <w:rsid w:val="00B41FD7"/>
    <w:rsid w:val="00B44C27"/>
    <w:rsid w:val="00B45146"/>
    <w:rsid w:val="00B4630A"/>
    <w:rsid w:val="00B46B79"/>
    <w:rsid w:val="00B476EA"/>
    <w:rsid w:val="00B50448"/>
    <w:rsid w:val="00B509BA"/>
    <w:rsid w:val="00B521E6"/>
    <w:rsid w:val="00B538FE"/>
    <w:rsid w:val="00B5390F"/>
    <w:rsid w:val="00B540BF"/>
    <w:rsid w:val="00B55111"/>
    <w:rsid w:val="00B575BB"/>
    <w:rsid w:val="00B57B58"/>
    <w:rsid w:val="00B607BC"/>
    <w:rsid w:val="00B611AF"/>
    <w:rsid w:val="00B61282"/>
    <w:rsid w:val="00B6448C"/>
    <w:rsid w:val="00B650CF"/>
    <w:rsid w:val="00B65C0B"/>
    <w:rsid w:val="00B70172"/>
    <w:rsid w:val="00B70696"/>
    <w:rsid w:val="00B718F9"/>
    <w:rsid w:val="00B71ABD"/>
    <w:rsid w:val="00B71C89"/>
    <w:rsid w:val="00B71FAE"/>
    <w:rsid w:val="00B73B6A"/>
    <w:rsid w:val="00B73FD0"/>
    <w:rsid w:val="00B74D63"/>
    <w:rsid w:val="00B765CC"/>
    <w:rsid w:val="00B80BBC"/>
    <w:rsid w:val="00B810AF"/>
    <w:rsid w:val="00B81695"/>
    <w:rsid w:val="00B8297E"/>
    <w:rsid w:val="00B82B23"/>
    <w:rsid w:val="00B83396"/>
    <w:rsid w:val="00B83857"/>
    <w:rsid w:val="00B868D9"/>
    <w:rsid w:val="00B90966"/>
    <w:rsid w:val="00B92D20"/>
    <w:rsid w:val="00B93E03"/>
    <w:rsid w:val="00B97F52"/>
    <w:rsid w:val="00BA1344"/>
    <w:rsid w:val="00BA4AD2"/>
    <w:rsid w:val="00BA568C"/>
    <w:rsid w:val="00BA5FC6"/>
    <w:rsid w:val="00BA629F"/>
    <w:rsid w:val="00BA7FB5"/>
    <w:rsid w:val="00BB0151"/>
    <w:rsid w:val="00BB06EE"/>
    <w:rsid w:val="00BB0E71"/>
    <w:rsid w:val="00BB1827"/>
    <w:rsid w:val="00BB2EF5"/>
    <w:rsid w:val="00BB39C8"/>
    <w:rsid w:val="00BC16E4"/>
    <w:rsid w:val="00BC2371"/>
    <w:rsid w:val="00BC266E"/>
    <w:rsid w:val="00BC2847"/>
    <w:rsid w:val="00BC2989"/>
    <w:rsid w:val="00BC3ADB"/>
    <w:rsid w:val="00BC44F3"/>
    <w:rsid w:val="00BC543E"/>
    <w:rsid w:val="00BC59A0"/>
    <w:rsid w:val="00BC71C1"/>
    <w:rsid w:val="00BD2BFE"/>
    <w:rsid w:val="00BD7370"/>
    <w:rsid w:val="00BD7BA5"/>
    <w:rsid w:val="00BE0B02"/>
    <w:rsid w:val="00BE0E1C"/>
    <w:rsid w:val="00BE12DB"/>
    <w:rsid w:val="00BE2C18"/>
    <w:rsid w:val="00BE2E50"/>
    <w:rsid w:val="00BE38B5"/>
    <w:rsid w:val="00BE3FB4"/>
    <w:rsid w:val="00BE5A4D"/>
    <w:rsid w:val="00BE5DCD"/>
    <w:rsid w:val="00BE6789"/>
    <w:rsid w:val="00BF17B0"/>
    <w:rsid w:val="00BF1DF8"/>
    <w:rsid w:val="00BF2B28"/>
    <w:rsid w:val="00BF4E34"/>
    <w:rsid w:val="00BF72A7"/>
    <w:rsid w:val="00C00D67"/>
    <w:rsid w:val="00C02123"/>
    <w:rsid w:val="00C0283C"/>
    <w:rsid w:val="00C038BA"/>
    <w:rsid w:val="00C04E90"/>
    <w:rsid w:val="00C05815"/>
    <w:rsid w:val="00C07C36"/>
    <w:rsid w:val="00C1306E"/>
    <w:rsid w:val="00C13C08"/>
    <w:rsid w:val="00C13D35"/>
    <w:rsid w:val="00C142C7"/>
    <w:rsid w:val="00C155D7"/>
    <w:rsid w:val="00C20820"/>
    <w:rsid w:val="00C21378"/>
    <w:rsid w:val="00C21571"/>
    <w:rsid w:val="00C216AF"/>
    <w:rsid w:val="00C223EC"/>
    <w:rsid w:val="00C225CB"/>
    <w:rsid w:val="00C239F4"/>
    <w:rsid w:val="00C25F33"/>
    <w:rsid w:val="00C274D9"/>
    <w:rsid w:val="00C30150"/>
    <w:rsid w:val="00C30FC6"/>
    <w:rsid w:val="00C31344"/>
    <w:rsid w:val="00C32296"/>
    <w:rsid w:val="00C324BA"/>
    <w:rsid w:val="00C32B28"/>
    <w:rsid w:val="00C33307"/>
    <w:rsid w:val="00C34A41"/>
    <w:rsid w:val="00C34C07"/>
    <w:rsid w:val="00C36ADB"/>
    <w:rsid w:val="00C374B4"/>
    <w:rsid w:val="00C3773E"/>
    <w:rsid w:val="00C378CC"/>
    <w:rsid w:val="00C37EAD"/>
    <w:rsid w:val="00C42BDC"/>
    <w:rsid w:val="00C438B7"/>
    <w:rsid w:val="00C43A12"/>
    <w:rsid w:val="00C43ED0"/>
    <w:rsid w:val="00C4528E"/>
    <w:rsid w:val="00C46220"/>
    <w:rsid w:val="00C46E0A"/>
    <w:rsid w:val="00C470CD"/>
    <w:rsid w:val="00C52595"/>
    <w:rsid w:val="00C5259F"/>
    <w:rsid w:val="00C5282D"/>
    <w:rsid w:val="00C52E52"/>
    <w:rsid w:val="00C53B49"/>
    <w:rsid w:val="00C551A3"/>
    <w:rsid w:val="00C55E65"/>
    <w:rsid w:val="00C57410"/>
    <w:rsid w:val="00C60CE5"/>
    <w:rsid w:val="00C6126F"/>
    <w:rsid w:val="00C61AC9"/>
    <w:rsid w:val="00C61B65"/>
    <w:rsid w:val="00C66113"/>
    <w:rsid w:val="00C66B12"/>
    <w:rsid w:val="00C66CC0"/>
    <w:rsid w:val="00C70B33"/>
    <w:rsid w:val="00C72FE3"/>
    <w:rsid w:val="00C74049"/>
    <w:rsid w:val="00C74A9A"/>
    <w:rsid w:val="00C80CB3"/>
    <w:rsid w:val="00C818BE"/>
    <w:rsid w:val="00C83DC9"/>
    <w:rsid w:val="00C85DC3"/>
    <w:rsid w:val="00C86C43"/>
    <w:rsid w:val="00C871D7"/>
    <w:rsid w:val="00C919F3"/>
    <w:rsid w:val="00C93EBE"/>
    <w:rsid w:val="00C9463C"/>
    <w:rsid w:val="00C9557E"/>
    <w:rsid w:val="00C967BC"/>
    <w:rsid w:val="00C972A3"/>
    <w:rsid w:val="00C977EC"/>
    <w:rsid w:val="00CA1055"/>
    <w:rsid w:val="00CA1C49"/>
    <w:rsid w:val="00CA3977"/>
    <w:rsid w:val="00CA39A3"/>
    <w:rsid w:val="00CA3B6E"/>
    <w:rsid w:val="00CA4C0D"/>
    <w:rsid w:val="00CA6537"/>
    <w:rsid w:val="00CB06AB"/>
    <w:rsid w:val="00CB07D9"/>
    <w:rsid w:val="00CB16F2"/>
    <w:rsid w:val="00CB1854"/>
    <w:rsid w:val="00CB1D68"/>
    <w:rsid w:val="00CB2D45"/>
    <w:rsid w:val="00CB3B07"/>
    <w:rsid w:val="00CB3FBB"/>
    <w:rsid w:val="00CB5C38"/>
    <w:rsid w:val="00CB714A"/>
    <w:rsid w:val="00CC066B"/>
    <w:rsid w:val="00CC0715"/>
    <w:rsid w:val="00CC0FF7"/>
    <w:rsid w:val="00CC144D"/>
    <w:rsid w:val="00CC2DF6"/>
    <w:rsid w:val="00CC4BCB"/>
    <w:rsid w:val="00CC56B7"/>
    <w:rsid w:val="00CC601B"/>
    <w:rsid w:val="00CD02C8"/>
    <w:rsid w:val="00CD1B76"/>
    <w:rsid w:val="00CD25DC"/>
    <w:rsid w:val="00CD2EBA"/>
    <w:rsid w:val="00CD354C"/>
    <w:rsid w:val="00CD3ED3"/>
    <w:rsid w:val="00CD46CF"/>
    <w:rsid w:val="00CD5D08"/>
    <w:rsid w:val="00CD6EEC"/>
    <w:rsid w:val="00CD754A"/>
    <w:rsid w:val="00CE0B02"/>
    <w:rsid w:val="00CE12C3"/>
    <w:rsid w:val="00CE3227"/>
    <w:rsid w:val="00CE50C4"/>
    <w:rsid w:val="00CE68BD"/>
    <w:rsid w:val="00CE6A97"/>
    <w:rsid w:val="00CE7861"/>
    <w:rsid w:val="00CF0016"/>
    <w:rsid w:val="00CF24BC"/>
    <w:rsid w:val="00CF2D93"/>
    <w:rsid w:val="00CF3FEB"/>
    <w:rsid w:val="00CF4275"/>
    <w:rsid w:val="00CF5E25"/>
    <w:rsid w:val="00CF611C"/>
    <w:rsid w:val="00CF69AE"/>
    <w:rsid w:val="00CF6BAA"/>
    <w:rsid w:val="00CF71B9"/>
    <w:rsid w:val="00D00567"/>
    <w:rsid w:val="00D02DC2"/>
    <w:rsid w:val="00D03248"/>
    <w:rsid w:val="00D032B6"/>
    <w:rsid w:val="00D04281"/>
    <w:rsid w:val="00D0449D"/>
    <w:rsid w:val="00D06C8E"/>
    <w:rsid w:val="00D07838"/>
    <w:rsid w:val="00D10416"/>
    <w:rsid w:val="00D11C10"/>
    <w:rsid w:val="00D13A67"/>
    <w:rsid w:val="00D15D07"/>
    <w:rsid w:val="00D16BA8"/>
    <w:rsid w:val="00D1726A"/>
    <w:rsid w:val="00D1765C"/>
    <w:rsid w:val="00D20D77"/>
    <w:rsid w:val="00D2358A"/>
    <w:rsid w:val="00D23FF5"/>
    <w:rsid w:val="00D24154"/>
    <w:rsid w:val="00D24892"/>
    <w:rsid w:val="00D2680C"/>
    <w:rsid w:val="00D27403"/>
    <w:rsid w:val="00D27992"/>
    <w:rsid w:val="00D27C5F"/>
    <w:rsid w:val="00D30E0E"/>
    <w:rsid w:val="00D31DBE"/>
    <w:rsid w:val="00D31E53"/>
    <w:rsid w:val="00D340CE"/>
    <w:rsid w:val="00D34C80"/>
    <w:rsid w:val="00D354D8"/>
    <w:rsid w:val="00D376AC"/>
    <w:rsid w:val="00D37B03"/>
    <w:rsid w:val="00D4049D"/>
    <w:rsid w:val="00D4064A"/>
    <w:rsid w:val="00D427CB"/>
    <w:rsid w:val="00D431E3"/>
    <w:rsid w:val="00D44AA4"/>
    <w:rsid w:val="00D4537B"/>
    <w:rsid w:val="00D4688B"/>
    <w:rsid w:val="00D46F86"/>
    <w:rsid w:val="00D472A6"/>
    <w:rsid w:val="00D500A3"/>
    <w:rsid w:val="00D510CE"/>
    <w:rsid w:val="00D5244B"/>
    <w:rsid w:val="00D5249E"/>
    <w:rsid w:val="00D5305E"/>
    <w:rsid w:val="00D536A1"/>
    <w:rsid w:val="00D552B3"/>
    <w:rsid w:val="00D5599C"/>
    <w:rsid w:val="00D56941"/>
    <w:rsid w:val="00D56C60"/>
    <w:rsid w:val="00D56F13"/>
    <w:rsid w:val="00D57B03"/>
    <w:rsid w:val="00D61E91"/>
    <w:rsid w:val="00D63939"/>
    <w:rsid w:val="00D65888"/>
    <w:rsid w:val="00D66699"/>
    <w:rsid w:val="00D72002"/>
    <w:rsid w:val="00D7224E"/>
    <w:rsid w:val="00D72D60"/>
    <w:rsid w:val="00D75EA7"/>
    <w:rsid w:val="00D7734C"/>
    <w:rsid w:val="00D805A2"/>
    <w:rsid w:val="00D81BE8"/>
    <w:rsid w:val="00D82AF7"/>
    <w:rsid w:val="00D836E8"/>
    <w:rsid w:val="00D84128"/>
    <w:rsid w:val="00D84E35"/>
    <w:rsid w:val="00D8779B"/>
    <w:rsid w:val="00D90206"/>
    <w:rsid w:val="00D9060A"/>
    <w:rsid w:val="00D912F7"/>
    <w:rsid w:val="00D9164C"/>
    <w:rsid w:val="00D936D6"/>
    <w:rsid w:val="00D94F8A"/>
    <w:rsid w:val="00D96A0D"/>
    <w:rsid w:val="00D97227"/>
    <w:rsid w:val="00DA10AF"/>
    <w:rsid w:val="00DA15F3"/>
    <w:rsid w:val="00DA1A89"/>
    <w:rsid w:val="00DA1BCA"/>
    <w:rsid w:val="00DA2E1A"/>
    <w:rsid w:val="00DA3162"/>
    <w:rsid w:val="00DA3534"/>
    <w:rsid w:val="00DA3C46"/>
    <w:rsid w:val="00DA429B"/>
    <w:rsid w:val="00DA4952"/>
    <w:rsid w:val="00DA4CD0"/>
    <w:rsid w:val="00DA5162"/>
    <w:rsid w:val="00DA516D"/>
    <w:rsid w:val="00DA5EA8"/>
    <w:rsid w:val="00DA71F0"/>
    <w:rsid w:val="00DA739F"/>
    <w:rsid w:val="00DB005A"/>
    <w:rsid w:val="00DB050B"/>
    <w:rsid w:val="00DB27C5"/>
    <w:rsid w:val="00DB345E"/>
    <w:rsid w:val="00DB48DD"/>
    <w:rsid w:val="00DB6C3E"/>
    <w:rsid w:val="00DB7C5F"/>
    <w:rsid w:val="00DC1213"/>
    <w:rsid w:val="00DC2034"/>
    <w:rsid w:val="00DC24AE"/>
    <w:rsid w:val="00DC252A"/>
    <w:rsid w:val="00DC273C"/>
    <w:rsid w:val="00DC4DCE"/>
    <w:rsid w:val="00DD08C3"/>
    <w:rsid w:val="00DD2AE0"/>
    <w:rsid w:val="00DD3C8F"/>
    <w:rsid w:val="00DD46AB"/>
    <w:rsid w:val="00DD5A98"/>
    <w:rsid w:val="00DD7215"/>
    <w:rsid w:val="00DD7B08"/>
    <w:rsid w:val="00DD7DFE"/>
    <w:rsid w:val="00DE1689"/>
    <w:rsid w:val="00DE27DD"/>
    <w:rsid w:val="00DE4825"/>
    <w:rsid w:val="00DE4AF8"/>
    <w:rsid w:val="00DE5BB6"/>
    <w:rsid w:val="00DE5C9D"/>
    <w:rsid w:val="00DE716A"/>
    <w:rsid w:val="00DE7582"/>
    <w:rsid w:val="00DE7D0B"/>
    <w:rsid w:val="00DE7ED4"/>
    <w:rsid w:val="00DF019A"/>
    <w:rsid w:val="00DF0E06"/>
    <w:rsid w:val="00DF1FED"/>
    <w:rsid w:val="00DF3792"/>
    <w:rsid w:val="00DF381F"/>
    <w:rsid w:val="00DF42A1"/>
    <w:rsid w:val="00DF43CC"/>
    <w:rsid w:val="00DF44F8"/>
    <w:rsid w:val="00DF55D5"/>
    <w:rsid w:val="00DF5B39"/>
    <w:rsid w:val="00DF73A1"/>
    <w:rsid w:val="00DF744C"/>
    <w:rsid w:val="00E00024"/>
    <w:rsid w:val="00E00B11"/>
    <w:rsid w:val="00E00F31"/>
    <w:rsid w:val="00E01575"/>
    <w:rsid w:val="00E01F6D"/>
    <w:rsid w:val="00E022E3"/>
    <w:rsid w:val="00E041ED"/>
    <w:rsid w:val="00E04773"/>
    <w:rsid w:val="00E0575F"/>
    <w:rsid w:val="00E07084"/>
    <w:rsid w:val="00E109FA"/>
    <w:rsid w:val="00E11FE6"/>
    <w:rsid w:val="00E132F7"/>
    <w:rsid w:val="00E14A0B"/>
    <w:rsid w:val="00E154EE"/>
    <w:rsid w:val="00E15D14"/>
    <w:rsid w:val="00E16E9F"/>
    <w:rsid w:val="00E202E6"/>
    <w:rsid w:val="00E209D9"/>
    <w:rsid w:val="00E21C73"/>
    <w:rsid w:val="00E23019"/>
    <w:rsid w:val="00E24425"/>
    <w:rsid w:val="00E24442"/>
    <w:rsid w:val="00E24AA9"/>
    <w:rsid w:val="00E2567A"/>
    <w:rsid w:val="00E25A73"/>
    <w:rsid w:val="00E26874"/>
    <w:rsid w:val="00E26D1D"/>
    <w:rsid w:val="00E2743A"/>
    <w:rsid w:val="00E2792B"/>
    <w:rsid w:val="00E310AE"/>
    <w:rsid w:val="00E31B11"/>
    <w:rsid w:val="00E31DFE"/>
    <w:rsid w:val="00E32581"/>
    <w:rsid w:val="00E32DD0"/>
    <w:rsid w:val="00E32DFD"/>
    <w:rsid w:val="00E32E3E"/>
    <w:rsid w:val="00E3314F"/>
    <w:rsid w:val="00E33856"/>
    <w:rsid w:val="00E34955"/>
    <w:rsid w:val="00E3542E"/>
    <w:rsid w:val="00E35959"/>
    <w:rsid w:val="00E35CAC"/>
    <w:rsid w:val="00E36113"/>
    <w:rsid w:val="00E368FF"/>
    <w:rsid w:val="00E41066"/>
    <w:rsid w:val="00E41A60"/>
    <w:rsid w:val="00E42F17"/>
    <w:rsid w:val="00E43ACD"/>
    <w:rsid w:val="00E4558C"/>
    <w:rsid w:val="00E4650D"/>
    <w:rsid w:val="00E50C94"/>
    <w:rsid w:val="00E51E75"/>
    <w:rsid w:val="00E52AB2"/>
    <w:rsid w:val="00E53AC1"/>
    <w:rsid w:val="00E53CA0"/>
    <w:rsid w:val="00E54925"/>
    <w:rsid w:val="00E55837"/>
    <w:rsid w:val="00E562BA"/>
    <w:rsid w:val="00E60755"/>
    <w:rsid w:val="00E6340F"/>
    <w:rsid w:val="00E634D8"/>
    <w:rsid w:val="00E63E71"/>
    <w:rsid w:val="00E63ED0"/>
    <w:rsid w:val="00E63F11"/>
    <w:rsid w:val="00E65E60"/>
    <w:rsid w:val="00E65F90"/>
    <w:rsid w:val="00E67074"/>
    <w:rsid w:val="00E6766F"/>
    <w:rsid w:val="00E67DE0"/>
    <w:rsid w:val="00E7334E"/>
    <w:rsid w:val="00E738B5"/>
    <w:rsid w:val="00E74494"/>
    <w:rsid w:val="00E748AD"/>
    <w:rsid w:val="00E750C5"/>
    <w:rsid w:val="00E75876"/>
    <w:rsid w:val="00E760DB"/>
    <w:rsid w:val="00E807A9"/>
    <w:rsid w:val="00E84BB1"/>
    <w:rsid w:val="00E84E25"/>
    <w:rsid w:val="00E85CD7"/>
    <w:rsid w:val="00E86D85"/>
    <w:rsid w:val="00E90A62"/>
    <w:rsid w:val="00E91554"/>
    <w:rsid w:val="00E916FE"/>
    <w:rsid w:val="00E91B14"/>
    <w:rsid w:val="00E91F6C"/>
    <w:rsid w:val="00E92BF6"/>
    <w:rsid w:val="00E92FF0"/>
    <w:rsid w:val="00E942F3"/>
    <w:rsid w:val="00E94805"/>
    <w:rsid w:val="00E95DDD"/>
    <w:rsid w:val="00EA038C"/>
    <w:rsid w:val="00EA07EF"/>
    <w:rsid w:val="00EA1DAF"/>
    <w:rsid w:val="00EA2171"/>
    <w:rsid w:val="00EA3014"/>
    <w:rsid w:val="00EA3736"/>
    <w:rsid w:val="00EA43CA"/>
    <w:rsid w:val="00EA4E38"/>
    <w:rsid w:val="00EA69DF"/>
    <w:rsid w:val="00EB027F"/>
    <w:rsid w:val="00EB1CD3"/>
    <w:rsid w:val="00EB224D"/>
    <w:rsid w:val="00EB2342"/>
    <w:rsid w:val="00EB44CA"/>
    <w:rsid w:val="00EB470D"/>
    <w:rsid w:val="00EB539A"/>
    <w:rsid w:val="00EB6DB8"/>
    <w:rsid w:val="00EB774F"/>
    <w:rsid w:val="00EB790F"/>
    <w:rsid w:val="00EB7F4E"/>
    <w:rsid w:val="00EC0440"/>
    <w:rsid w:val="00EC1E32"/>
    <w:rsid w:val="00EC1E65"/>
    <w:rsid w:val="00EC5CC2"/>
    <w:rsid w:val="00EC68C1"/>
    <w:rsid w:val="00EC79C9"/>
    <w:rsid w:val="00ED0B0F"/>
    <w:rsid w:val="00ED0B9B"/>
    <w:rsid w:val="00ED0C20"/>
    <w:rsid w:val="00ED352E"/>
    <w:rsid w:val="00ED35F3"/>
    <w:rsid w:val="00ED3903"/>
    <w:rsid w:val="00ED3DB0"/>
    <w:rsid w:val="00ED5711"/>
    <w:rsid w:val="00ED61F7"/>
    <w:rsid w:val="00ED721D"/>
    <w:rsid w:val="00EE0DB5"/>
    <w:rsid w:val="00EE2EB4"/>
    <w:rsid w:val="00EE3664"/>
    <w:rsid w:val="00EE5D5B"/>
    <w:rsid w:val="00EE6379"/>
    <w:rsid w:val="00EF062B"/>
    <w:rsid w:val="00EF22DC"/>
    <w:rsid w:val="00EF4653"/>
    <w:rsid w:val="00EF54D5"/>
    <w:rsid w:val="00F00E32"/>
    <w:rsid w:val="00F010C6"/>
    <w:rsid w:val="00F038DB"/>
    <w:rsid w:val="00F04B16"/>
    <w:rsid w:val="00F07006"/>
    <w:rsid w:val="00F07539"/>
    <w:rsid w:val="00F103CC"/>
    <w:rsid w:val="00F12CFA"/>
    <w:rsid w:val="00F1716F"/>
    <w:rsid w:val="00F207AF"/>
    <w:rsid w:val="00F20BED"/>
    <w:rsid w:val="00F22C28"/>
    <w:rsid w:val="00F23370"/>
    <w:rsid w:val="00F23E02"/>
    <w:rsid w:val="00F23E0E"/>
    <w:rsid w:val="00F258CA"/>
    <w:rsid w:val="00F264EE"/>
    <w:rsid w:val="00F26F8A"/>
    <w:rsid w:val="00F331D0"/>
    <w:rsid w:val="00F33E03"/>
    <w:rsid w:val="00F36D74"/>
    <w:rsid w:val="00F3755A"/>
    <w:rsid w:val="00F37CF4"/>
    <w:rsid w:val="00F40326"/>
    <w:rsid w:val="00F40C22"/>
    <w:rsid w:val="00F40DFB"/>
    <w:rsid w:val="00F42C10"/>
    <w:rsid w:val="00F43268"/>
    <w:rsid w:val="00F435CA"/>
    <w:rsid w:val="00F43C07"/>
    <w:rsid w:val="00F4542D"/>
    <w:rsid w:val="00F45C53"/>
    <w:rsid w:val="00F45EDB"/>
    <w:rsid w:val="00F461C5"/>
    <w:rsid w:val="00F465A5"/>
    <w:rsid w:val="00F46F25"/>
    <w:rsid w:val="00F511DA"/>
    <w:rsid w:val="00F51254"/>
    <w:rsid w:val="00F538BB"/>
    <w:rsid w:val="00F5403D"/>
    <w:rsid w:val="00F541CD"/>
    <w:rsid w:val="00F54511"/>
    <w:rsid w:val="00F60E59"/>
    <w:rsid w:val="00F6188A"/>
    <w:rsid w:val="00F622AA"/>
    <w:rsid w:val="00F62311"/>
    <w:rsid w:val="00F62AEC"/>
    <w:rsid w:val="00F64AFA"/>
    <w:rsid w:val="00F651A8"/>
    <w:rsid w:val="00F67143"/>
    <w:rsid w:val="00F675F6"/>
    <w:rsid w:val="00F67FC2"/>
    <w:rsid w:val="00F707BA"/>
    <w:rsid w:val="00F70D9C"/>
    <w:rsid w:val="00F7362F"/>
    <w:rsid w:val="00F7378A"/>
    <w:rsid w:val="00F7442E"/>
    <w:rsid w:val="00F74F74"/>
    <w:rsid w:val="00F77BB6"/>
    <w:rsid w:val="00F809DF"/>
    <w:rsid w:val="00F8407A"/>
    <w:rsid w:val="00F848A2"/>
    <w:rsid w:val="00F853DA"/>
    <w:rsid w:val="00F8546A"/>
    <w:rsid w:val="00F8590A"/>
    <w:rsid w:val="00F8677E"/>
    <w:rsid w:val="00F908C8"/>
    <w:rsid w:val="00F92E90"/>
    <w:rsid w:val="00F93E10"/>
    <w:rsid w:val="00F94A53"/>
    <w:rsid w:val="00F973E8"/>
    <w:rsid w:val="00F975B5"/>
    <w:rsid w:val="00FA0046"/>
    <w:rsid w:val="00FA2AE6"/>
    <w:rsid w:val="00FA318A"/>
    <w:rsid w:val="00FA3476"/>
    <w:rsid w:val="00FA3627"/>
    <w:rsid w:val="00FA4002"/>
    <w:rsid w:val="00FA55B8"/>
    <w:rsid w:val="00FA6547"/>
    <w:rsid w:val="00FA7452"/>
    <w:rsid w:val="00FA7CFE"/>
    <w:rsid w:val="00FB04A5"/>
    <w:rsid w:val="00FB148D"/>
    <w:rsid w:val="00FB18D6"/>
    <w:rsid w:val="00FB30F8"/>
    <w:rsid w:val="00FB4257"/>
    <w:rsid w:val="00FC1BEE"/>
    <w:rsid w:val="00FC1D85"/>
    <w:rsid w:val="00FC35F2"/>
    <w:rsid w:val="00FC412A"/>
    <w:rsid w:val="00FC5D9A"/>
    <w:rsid w:val="00FC5F07"/>
    <w:rsid w:val="00FC69CC"/>
    <w:rsid w:val="00FC7A77"/>
    <w:rsid w:val="00FD1F90"/>
    <w:rsid w:val="00FD2706"/>
    <w:rsid w:val="00FD4930"/>
    <w:rsid w:val="00FD4C50"/>
    <w:rsid w:val="00FD4FAB"/>
    <w:rsid w:val="00FD5E2A"/>
    <w:rsid w:val="00FE1D87"/>
    <w:rsid w:val="00FE2503"/>
    <w:rsid w:val="00FE305B"/>
    <w:rsid w:val="00FE626C"/>
    <w:rsid w:val="00FE766C"/>
    <w:rsid w:val="00FF1C0F"/>
    <w:rsid w:val="00FF299A"/>
    <w:rsid w:val="00FF3D1F"/>
    <w:rsid w:val="00FF50A2"/>
    <w:rsid w:val="00FF584B"/>
    <w:rsid w:val="00FF5FB3"/>
    <w:rsid w:val="00FF677F"/>
    <w:rsid w:val="00FF6E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08312"/>
  <w15:chartTrackingRefBased/>
  <w15:docId w15:val="{4DC97EF5-F889-47B5-A2DE-58C83749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6D1"/>
    <w:pPr>
      <w:autoSpaceDE w:val="0"/>
      <w:autoSpaceDN w:val="0"/>
      <w:adjustRightInd w:val="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1">
    <w:name w:val="Table Style1"/>
    <w:basedOn w:val="TableNormal"/>
    <w:rsid w:val="008F4CD2"/>
    <w:tblPr/>
  </w:style>
  <w:style w:type="character" w:styleId="Hyperlink">
    <w:name w:val="Hyperlink"/>
    <w:rsid w:val="00612CC4"/>
    <w:rPr>
      <w:color w:val="000000"/>
      <w:u w:val="single"/>
    </w:rPr>
  </w:style>
  <w:style w:type="paragraph" w:styleId="BalloonText">
    <w:name w:val="Balloon Text"/>
    <w:basedOn w:val="Normal"/>
    <w:semiHidden/>
    <w:rsid w:val="00613A99"/>
    <w:rPr>
      <w:rFonts w:ascii="Tahoma" w:hAnsi="Tahoma" w:cs="Tahoma"/>
      <w:sz w:val="16"/>
      <w:szCs w:val="16"/>
    </w:rPr>
  </w:style>
  <w:style w:type="character" w:styleId="CommentReference">
    <w:name w:val="annotation reference"/>
    <w:uiPriority w:val="99"/>
    <w:semiHidden/>
    <w:unhideWhenUsed/>
    <w:rsid w:val="00AD0BB5"/>
    <w:rPr>
      <w:sz w:val="16"/>
      <w:szCs w:val="16"/>
    </w:rPr>
  </w:style>
  <w:style w:type="paragraph" w:styleId="CommentText">
    <w:name w:val="annotation text"/>
    <w:basedOn w:val="Normal"/>
    <w:link w:val="CommentTextChar"/>
    <w:uiPriority w:val="99"/>
    <w:unhideWhenUsed/>
    <w:rsid w:val="00AD0BB5"/>
  </w:style>
  <w:style w:type="character" w:customStyle="1" w:styleId="CommentTextChar">
    <w:name w:val="Comment Text Char"/>
    <w:link w:val="CommentText"/>
    <w:uiPriority w:val="99"/>
    <w:rsid w:val="00AD0BB5"/>
    <w:rPr>
      <w:lang w:val="en-US" w:eastAsia="en-US"/>
    </w:rPr>
  </w:style>
  <w:style w:type="paragraph" w:styleId="CommentSubject">
    <w:name w:val="annotation subject"/>
    <w:basedOn w:val="CommentText"/>
    <w:next w:val="CommentText"/>
    <w:link w:val="CommentSubjectChar"/>
    <w:uiPriority w:val="99"/>
    <w:semiHidden/>
    <w:unhideWhenUsed/>
    <w:rsid w:val="00AD0BB5"/>
    <w:rPr>
      <w:b/>
      <w:bCs/>
    </w:rPr>
  </w:style>
  <w:style w:type="character" w:customStyle="1" w:styleId="CommentSubjectChar">
    <w:name w:val="Comment Subject Char"/>
    <w:link w:val="CommentSubject"/>
    <w:uiPriority w:val="99"/>
    <w:semiHidden/>
    <w:rsid w:val="00AD0BB5"/>
    <w:rPr>
      <w:b/>
      <w:bCs/>
      <w:lang w:val="en-US" w:eastAsia="en-US"/>
    </w:rPr>
  </w:style>
  <w:style w:type="paragraph" w:styleId="ListParagraph">
    <w:name w:val="List Paragraph"/>
    <w:basedOn w:val="Normal"/>
    <w:uiPriority w:val="34"/>
    <w:qFormat/>
    <w:rsid w:val="00513EED"/>
    <w:pPr>
      <w:ind w:left="720"/>
    </w:pPr>
  </w:style>
  <w:style w:type="paragraph" w:customStyle="1" w:styleId="CSMLS-SubHeading">
    <w:name w:val="CSMLS-SubHeading"/>
    <w:next w:val="Normal"/>
    <w:qFormat/>
    <w:rsid w:val="003713DC"/>
    <w:pPr>
      <w:suppressAutoHyphens/>
      <w:spacing w:after="160"/>
    </w:pPr>
    <w:rPr>
      <w:rFonts w:ascii="Century Gothic" w:hAnsi="Century Gothic"/>
      <w:b/>
      <w:bCs/>
      <w:lang w:eastAsia="en-US"/>
    </w:rPr>
  </w:style>
  <w:style w:type="paragraph" w:styleId="Header">
    <w:name w:val="header"/>
    <w:basedOn w:val="Normal"/>
    <w:link w:val="HeaderChar"/>
    <w:uiPriority w:val="99"/>
    <w:unhideWhenUsed/>
    <w:rsid w:val="003713DC"/>
    <w:pPr>
      <w:tabs>
        <w:tab w:val="center" w:pos="4680"/>
        <w:tab w:val="right" w:pos="9360"/>
      </w:tabs>
    </w:pPr>
  </w:style>
  <w:style w:type="character" w:customStyle="1" w:styleId="HeaderChar">
    <w:name w:val="Header Char"/>
    <w:link w:val="Header"/>
    <w:uiPriority w:val="99"/>
    <w:rsid w:val="003713DC"/>
    <w:rPr>
      <w:lang w:val="en-US" w:eastAsia="en-US"/>
    </w:rPr>
  </w:style>
  <w:style w:type="paragraph" w:styleId="Footer">
    <w:name w:val="footer"/>
    <w:basedOn w:val="Normal"/>
    <w:link w:val="FooterChar"/>
    <w:uiPriority w:val="99"/>
    <w:unhideWhenUsed/>
    <w:rsid w:val="003713DC"/>
    <w:pPr>
      <w:tabs>
        <w:tab w:val="center" w:pos="4680"/>
        <w:tab w:val="right" w:pos="9360"/>
      </w:tabs>
    </w:pPr>
  </w:style>
  <w:style w:type="character" w:customStyle="1" w:styleId="FooterChar">
    <w:name w:val="Footer Char"/>
    <w:link w:val="Footer"/>
    <w:uiPriority w:val="99"/>
    <w:rsid w:val="003713DC"/>
    <w:rPr>
      <w:lang w:val="en-US" w:eastAsia="en-US"/>
    </w:rPr>
  </w:style>
  <w:style w:type="paragraph" w:customStyle="1" w:styleId="Normal1">
    <w:name w:val="Normal1"/>
    <w:rsid w:val="007660D6"/>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09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chem.qmul.ac.uk/iubmb/enzym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itor@csmls.org" TargetMode="External"/><Relationship Id="rId12" Type="http://schemas.openxmlformats.org/officeDocument/2006/relationships/hyperlink" Target="http://www.ncbi.nlm.nih.gov/sites/entrez?db=pubmed"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eid/content/13/11/1714.htm" TargetMode="External"/><Relationship Id="rId5" Type="http://schemas.openxmlformats.org/officeDocument/2006/relationships/footnotes" Target="footnote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795</TotalTime>
  <Pages>10</Pages>
  <Words>3787</Words>
  <Characters>22137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Information  l’intention des auteurs</vt:lpstr>
    </vt:vector>
  </TitlesOfParts>
  <Company>Canadian Society for Medical Laboratory Science</Company>
  <LinksUpToDate>false</LinksUpToDate>
  <CharactersWithSpaces>25873</CharactersWithSpaces>
  <SharedDoc>false</SharedDoc>
  <HLinks>
    <vt:vector size="24" baseType="variant">
      <vt:variant>
        <vt:i4>1179651</vt:i4>
      </vt:variant>
      <vt:variant>
        <vt:i4>11</vt:i4>
      </vt:variant>
      <vt:variant>
        <vt:i4>0</vt:i4>
      </vt:variant>
      <vt:variant>
        <vt:i4>5</vt:i4>
      </vt:variant>
      <vt:variant>
        <vt:lpwstr>http://www.chem.qmul.ac.uk/iubmb/enzyme/</vt:lpwstr>
      </vt:variant>
      <vt:variant>
        <vt:lpwstr/>
      </vt:variant>
      <vt:variant>
        <vt:i4>2883684</vt:i4>
      </vt:variant>
      <vt:variant>
        <vt:i4>8</vt:i4>
      </vt:variant>
      <vt:variant>
        <vt:i4>0</vt:i4>
      </vt:variant>
      <vt:variant>
        <vt:i4>5</vt:i4>
      </vt:variant>
      <vt:variant>
        <vt:lpwstr>http://www.ncbi.nlm.nih.gov/sites/entrez?db=pubmed</vt:lpwstr>
      </vt:variant>
      <vt:variant>
        <vt:lpwstr/>
      </vt:variant>
      <vt:variant>
        <vt:i4>5373952</vt:i4>
      </vt:variant>
      <vt:variant>
        <vt:i4>5</vt:i4>
      </vt:variant>
      <vt:variant>
        <vt:i4>0</vt:i4>
      </vt:variant>
      <vt:variant>
        <vt:i4>5</vt:i4>
      </vt:variant>
      <vt:variant>
        <vt:lpwstr>http://www.cdc.gov/eid/content/13/11/1714.htm</vt:lpwstr>
      </vt:variant>
      <vt:variant>
        <vt:lpwstr/>
      </vt:variant>
      <vt:variant>
        <vt:i4>131130</vt:i4>
      </vt:variant>
      <vt:variant>
        <vt:i4>2</vt:i4>
      </vt:variant>
      <vt:variant>
        <vt:i4>0</vt:i4>
      </vt:variant>
      <vt:variant>
        <vt:i4>5</vt:i4>
      </vt:variant>
      <vt:variant>
        <vt:lpwstr>mailto:editor@csmls.org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 l’intention des auteurs</dc:title>
  <dc:subject/>
  <dc:creator>francine Paillé</dc:creator>
  <cp:keywords/>
  <cp:lastModifiedBy>Final review</cp:lastModifiedBy>
  <cp:revision>78</cp:revision>
  <cp:lastPrinted>2015-11-20T19:30:00Z</cp:lastPrinted>
  <dcterms:created xsi:type="dcterms:W3CDTF">2021-09-01T20:37:00Z</dcterms:created>
  <dcterms:modified xsi:type="dcterms:W3CDTF">2021-09-20T18:33:00Z</dcterms:modified>
</cp:coreProperties>
</file>