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74" w:rsidRDefault="00C15174" w:rsidP="003262AB">
      <w:pPr>
        <w:pStyle w:val="CSMLS-Heading"/>
        <w:rPr>
          <w:lang w:val="en-US"/>
        </w:rPr>
      </w:pPr>
      <w:bookmarkStart w:id="0" w:name="_GoBack"/>
      <w:bookmarkEnd w:id="0"/>
    </w:p>
    <w:p w:rsidR="003262AB" w:rsidRPr="00C15174" w:rsidRDefault="00975F75" w:rsidP="00C15174">
      <w:pPr>
        <w:pStyle w:val="CSMLS-Heading"/>
        <w:jc w:val="center"/>
      </w:pPr>
      <w:r>
        <w:t>Awareness and Promotion</w:t>
      </w:r>
      <w:r w:rsidR="002B3581">
        <w:t xml:space="preserve"> Grants</w:t>
      </w:r>
      <w:r w:rsidR="00C15174" w:rsidRPr="00C15174">
        <w:t>:</w:t>
      </w:r>
    </w:p>
    <w:p w:rsidR="00C15174" w:rsidRPr="00C15174" w:rsidRDefault="004B0BD0" w:rsidP="00C15174">
      <w:pPr>
        <w:pStyle w:val="CSMLS-Heading"/>
        <w:jc w:val="center"/>
      </w:pPr>
      <w:r>
        <w:t>Boosting Mental Health in the Workplace</w:t>
      </w:r>
    </w:p>
    <w:p w:rsidR="00C15174" w:rsidRPr="003262AB" w:rsidRDefault="00C15174" w:rsidP="003262AB">
      <w:pPr>
        <w:pStyle w:val="CSMLS-Heading"/>
        <w:rPr>
          <w:lang w:val="en-US"/>
        </w:rPr>
      </w:pPr>
    </w:p>
    <w:p w:rsidR="009C4E69" w:rsidRPr="00C15174" w:rsidRDefault="003262A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Canadian Society for Medical Laboratory Science (CSMLS) is excited to offer </w:t>
      </w:r>
      <w:r w:rsidR="002B3581">
        <w:rPr>
          <w:rFonts w:ascii="Rockwell" w:hAnsi="Rockwell"/>
          <w:lang w:val="en-US"/>
        </w:rPr>
        <w:t xml:space="preserve">clinical laboratories, health care organizations and accredited academic programs the opportunity to support </w:t>
      </w:r>
      <w:r w:rsidR="00E13D5C">
        <w:rPr>
          <w:rFonts w:ascii="Rockwell" w:hAnsi="Rockwell"/>
          <w:lang w:val="en-US"/>
        </w:rPr>
        <w:t xml:space="preserve">awareness and promotion of </w:t>
      </w:r>
      <w:r w:rsidR="002B3581">
        <w:rPr>
          <w:rFonts w:ascii="Rockwell" w:hAnsi="Rockwell"/>
          <w:lang w:val="en-US"/>
        </w:rPr>
        <w:t xml:space="preserve">mental health </w:t>
      </w:r>
      <w:r w:rsidR="00E13D5C" w:rsidRPr="00670022">
        <w:rPr>
          <w:rFonts w:ascii="Rockwell" w:hAnsi="Rockwell"/>
          <w:noProof/>
          <w:lang w:val="en-US"/>
        </w:rPr>
        <w:t>wellbeing</w:t>
      </w:r>
      <w:r w:rsidR="00E13D5C">
        <w:rPr>
          <w:rFonts w:ascii="Rockwell" w:hAnsi="Rockwell"/>
          <w:lang w:val="en-US"/>
        </w:rPr>
        <w:t xml:space="preserve"> </w:t>
      </w:r>
      <w:r w:rsidR="002B3581">
        <w:rPr>
          <w:rFonts w:ascii="Rockwell" w:hAnsi="Rockwell"/>
          <w:lang w:val="en-US"/>
        </w:rPr>
        <w:t>in the medical laboratory profession (</w:t>
      </w:r>
      <w:r w:rsidR="002B3581" w:rsidRPr="00C15174">
        <w:rPr>
          <w:rFonts w:ascii="Rockwell" w:hAnsi="Rockwell"/>
          <w:lang w:val="en-US"/>
        </w:rPr>
        <w:t xml:space="preserve">medical laboratory assistants/technicians </w:t>
      </w:r>
      <w:r w:rsidR="00931693">
        <w:rPr>
          <w:rFonts w:ascii="Rockwell" w:hAnsi="Rockwell"/>
          <w:lang w:val="en-US"/>
        </w:rPr>
        <w:t>[</w:t>
      </w:r>
      <w:r w:rsidR="002B3581" w:rsidRPr="00C15174">
        <w:rPr>
          <w:rFonts w:ascii="Rockwell" w:hAnsi="Rockwell"/>
          <w:lang w:val="en-US"/>
        </w:rPr>
        <w:t>MLA</w:t>
      </w:r>
      <w:r w:rsidR="00931693">
        <w:rPr>
          <w:rFonts w:ascii="Rockwell" w:hAnsi="Rockwell"/>
          <w:lang w:val="en-US"/>
        </w:rPr>
        <w:t>]</w:t>
      </w:r>
      <w:r w:rsidR="002B3581" w:rsidRPr="00C15174">
        <w:rPr>
          <w:rFonts w:ascii="Rockwell" w:hAnsi="Rockwell"/>
          <w:lang w:val="en-US"/>
        </w:rPr>
        <w:t xml:space="preserve"> and medical laboratory technologists</w:t>
      </w:r>
      <w:r w:rsidR="00B725FA">
        <w:rPr>
          <w:rFonts w:ascii="Rockwell" w:hAnsi="Rockwell"/>
          <w:lang w:val="en-US"/>
        </w:rPr>
        <w:t xml:space="preserve"> </w:t>
      </w:r>
      <w:r w:rsidR="00931693">
        <w:rPr>
          <w:rFonts w:ascii="Rockwell" w:hAnsi="Rockwell"/>
          <w:lang w:val="en-US"/>
        </w:rPr>
        <w:t>[</w:t>
      </w:r>
      <w:r w:rsidR="00B725FA">
        <w:rPr>
          <w:rFonts w:ascii="Rockwell" w:hAnsi="Rockwell"/>
          <w:lang w:val="en-US"/>
        </w:rPr>
        <w:t>MLT</w:t>
      </w:r>
      <w:r w:rsidR="00931693">
        <w:rPr>
          <w:rFonts w:ascii="Rockwell" w:hAnsi="Rockwell"/>
          <w:lang w:val="en-US"/>
        </w:rPr>
        <w:t>]</w:t>
      </w:r>
      <w:r w:rsidR="002B3581">
        <w:rPr>
          <w:rFonts w:ascii="Rockwell" w:hAnsi="Rockwell"/>
          <w:lang w:val="en-US"/>
        </w:rPr>
        <w:t>) through grant funding for</w:t>
      </w:r>
      <w:r w:rsidR="009C4E69" w:rsidRPr="00C15174">
        <w:rPr>
          <w:rFonts w:ascii="Rockwell" w:hAnsi="Rockwell"/>
          <w:lang w:val="en-US"/>
        </w:rPr>
        <w:t>:</w:t>
      </w:r>
    </w:p>
    <w:p w:rsidR="009C4E69" w:rsidRPr="00C15174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a mental health awareness and promotion</w:t>
      </w:r>
      <w:r w:rsidR="00E13D5C">
        <w:rPr>
          <w:rFonts w:ascii="Rockwell" w:hAnsi="Rockwell"/>
          <w:lang w:val="en-US"/>
        </w:rPr>
        <w:t>al</w:t>
      </w:r>
      <w:r>
        <w:rPr>
          <w:rFonts w:ascii="Rockwell" w:hAnsi="Rockwell"/>
          <w:lang w:val="en-US"/>
        </w:rPr>
        <w:t xml:space="preserve"> event,</w:t>
      </w:r>
    </w:p>
    <w:p w:rsidR="002B3581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creation </w:t>
      </w:r>
      <w:r w:rsidR="00975F75">
        <w:rPr>
          <w:rFonts w:ascii="Rockwell" w:hAnsi="Rockwell"/>
          <w:lang w:val="en-US"/>
        </w:rPr>
        <w:t xml:space="preserve">and distribution </w:t>
      </w:r>
      <w:r>
        <w:rPr>
          <w:rFonts w:ascii="Rockwell" w:hAnsi="Rockwell"/>
          <w:lang w:val="en-US"/>
        </w:rPr>
        <w:t>of mental health product(s), and/or</w:t>
      </w:r>
    </w:p>
    <w:p w:rsidR="002B3581" w:rsidRPr="002B3581" w:rsidRDefault="002B3581" w:rsidP="002B3581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>advocacy efforts for mental health awareness</w:t>
      </w:r>
      <w:r>
        <w:rPr>
          <w:rFonts w:ascii="Rockwell" w:hAnsi="Rockwell"/>
          <w:lang w:val="en-US"/>
        </w:rPr>
        <w:t>.</w:t>
      </w:r>
    </w:p>
    <w:p w:rsidR="002B3581" w:rsidRDefault="002B3581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b/>
          <w:lang w:val="en-US"/>
        </w:rPr>
        <w:t>Examples:</w:t>
      </w:r>
      <w:r>
        <w:rPr>
          <w:rFonts w:ascii="Rockwell" w:hAnsi="Rockwell"/>
          <w:lang w:val="en-US"/>
        </w:rPr>
        <w:t xml:space="preserve"> Hold a mental health awareness party for your lab</w:t>
      </w:r>
      <w:r w:rsidR="003C753A">
        <w:rPr>
          <w:rFonts w:ascii="Rockwell" w:hAnsi="Rockwell"/>
          <w:lang w:val="en-US"/>
        </w:rPr>
        <w:t>. C</w:t>
      </w:r>
      <w:r>
        <w:rPr>
          <w:rFonts w:ascii="Rockwell" w:hAnsi="Rockwell"/>
          <w:lang w:val="en-US"/>
        </w:rPr>
        <w:t xml:space="preserve">reate poster boards </w:t>
      </w:r>
      <w:r w:rsidR="00B725FA">
        <w:rPr>
          <w:rFonts w:ascii="Rockwell" w:hAnsi="Rockwell"/>
          <w:lang w:val="en-US"/>
        </w:rPr>
        <w:t xml:space="preserve">about </w:t>
      </w:r>
      <w:r>
        <w:rPr>
          <w:rFonts w:ascii="Rockwell" w:hAnsi="Rockwell"/>
          <w:lang w:val="en-US"/>
        </w:rPr>
        <w:t xml:space="preserve">mental health and </w:t>
      </w:r>
      <w:r w:rsidR="00A80130">
        <w:rPr>
          <w:rFonts w:ascii="Rockwell" w:hAnsi="Rockwell"/>
          <w:lang w:val="en-US"/>
        </w:rPr>
        <w:t>place them</w:t>
      </w:r>
      <w:r>
        <w:rPr>
          <w:rFonts w:ascii="Rockwell" w:hAnsi="Rockwell"/>
          <w:lang w:val="en-US"/>
        </w:rPr>
        <w:t xml:space="preserve"> in highly visible locations </w:t>
      </w:r>
      <w:r w:rsidR="00A80130">
        <w:rPr>
          <w:rFonts w:ascii="Rockwell" w:hAnsi="Rockwell"/>
          <w:lang w:val="en-US"/>
        </w:rPr>
        <w:t xml:space="preserve">around </w:t>
      </w:r>
      <w:r>
        <w:rPr>
          <w:rFonts w:ascii="Rockwell" w:hAnsi="Rockwell"/>
          <w:lang w:val="en-US"/>
        </w:rPr>
        <w:t>your hospital</w:t>
      </w:r>
      <w:r w:rsidR="00A80130">
        <w:rPr>
          <w:rFonts w:ascii="Rockwell" w:hAnsi="Rockwell"/>
          <w:lang w:val="en-US"/>
        </w:rPr>
        <w:t xml:space="preserve"> and lab</w:t>
      </w:r>
      <w:r w:rsidR="00B725FA">
        <w:rPr>
          <w:rFonts w:ascii="Rockwell" w:hAnsi="Rockwell"/>
          <w:lang w:val="en-US"/>
        </w:rPr>
        <w:t>.</w:t>
      </w:r>
      <w:r>
        <w:rPr>
          <w:rFonts w:ascii="Rockwell" w:hAnsi="Rockwell"/>
          <w:lang w:val="en-US"/>
        </w:rPr>
        <w:t xml:space="preserve"> </w:t>
      </w:r>
      <w:r w:rsidR="00B725FA">
        <w:rPr>
          <w:rFonts w:ascii="Rockwell" w:hAnsi="Rockwell"/>
          <w:lang w:val="en-US"/>
        </w:rPr>
        <w:t>H</w:t>
      </w:r>
      <w:r w:rsidR="00A80130">
        <w:rPr>
          <w:rFonts w:ascii="Rockwell" w:hAnsi="Rockwell"/>
          <w:lang w:val="en-US"/>
        </w:rPr>
        <w:t xml:space="preserve">old </w:t>
      </w:r>
      <w:r>
        <w:rPr>
          <w:rFonts w:ascii="Rockwell" w:hAnsi="Rockwell"/>
          <w:lang w:val="en-US"/>
        </w:rPr>
        <w:t>a team meeting dedicated to mental health– invite a guest speaker</w:t>
      </w:r>
      <w:r w:rsidR="00A80130">
        <w:rPr>
          <w:rFonts w:ascii="Rockwell" w:hAnsi="Rockwell"/>
          <w:lang w:val="en-US"/>
        </w:rPr>
        <w:t xml:space="preserve"> for lunch</w:t>
      </w:r>
      <w:r w:rsidR="00B725FA">
        <w:rPr>
          <w:rFonts w:ascii="Rockwell" w:hAnsi="Rockwell"/>
          <w:lang w:val="en-US"/>
        </w:rPr>
        <w:t>. Attend a</w:t>
      </w:r>
      <w:r>
        <w:rPr>
          <w:rFonts w:ascii="Rockwell" w:hAnsi="Rockwell"/>
          <w:lang w:val="en-US"/>
        </w:rPr>
        <w:t xml:space="preserve"> mental health awareness event to advocate for improve mental health in the laboratory.</w:t>
      </w:r>
      <w:r w:rsidR="00975F75">
        <w:rPr>
          <w:rFonts w:ascii="Rockwell" w:hAnsi="Rockwell"/>
          <w:lang w:val="en-US"/>
        </w:rPr>
        <w:t xml:space="preserve"> Don’t forget to promote the value of your profession as well!</w:t>
      </w:r>
    </w:p>
    <w:p w:rsidR="00C70C46" w:rsidRPr="002B3581" w:rsidRDefault="00D452EB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 xml:space="preserve">It is expected that the </w:t>
      </w:r>
      <w:r w:rsidR="00C70C46" w:rsidRPr="002B3581">
        <w:rPr>
          <w:rFonts w:ascii="Rockwell" w:hAnsi="Rockwell"/>
          <w:lang w:val="en-US"/>
        </w:rPr>
        <w:t xml:space="preserve">assistance received </w:t>
      </w:r>
      <w:r w:rsidRPr="002B3581">
        <w:rPr>
          <w:rFonts w:ascii="Rockwell" w:hAnsi="Rockwell"/>
          <w:lang w:val="en-US"/>
        </w:rPr>
        <w:t xml:space="preserve">from these funds will help </w:t>
      </w:r>
      <w:r w:rsidR="00C70C46" w:rsidRPr="002B3581">
        <w:rPr>
          <w:rFonts w:ascii="Rockwell" w:hAnsi="Rockwell"/>
          <w:lang w:val="en-US"/>
        </w:rPr>
        <w:t xml:space="preserve">contribute to </w:t>
      </w:r>
      <w:r w:rsidR="002B3581">
        <w:rPr>
          <w:rFonts w:ascii="Rockwell" w:hAnsi="Rockwell"/>
          <w:lang w:val="en-US"/>
        </w:rPr>
        <w:t>the mental health of medical laboratory professionals locally, provincially and/or nationally</w:t>
      </w:r>
      <w:r w:rsidR="00975F75">
        <w:rPr>
          <w:rFonts w:ascii="Rockwell" w:hAnsi="Rockwell"/>
          <w:lang w:val="en-US"/>
        </w:rPr>
        <w:t xml:space="preserve"> through promotion and awareness activities</w:t>
      </w:r>
      <w:r w:rsidR="002B3581">
        <w:rPr>
          <w:rFonts w:ascii="Rockwell" w:hAnsi="Rockwell"/>
          <w:lang w:val="en-US"/>
        </w:rPr>
        <w:t xml:space="preserve">. </w:t>
      </w:r>
    </w:p>
    <w:p w:rsidR="000609F6" w:rsidRDefault="00D452EB" w:rsidP="000609F6">
      <w:pPr>
        <w:pStyle w:val="CSMLS-SubHeading"/>
        <w:rPr>
          <w:lang w:val="en-US"/>
        </w:rPr>
      </w:pPr>
      <w:r w:rsidRPr="00C15174">
        <w:rPr>
          <w:lang w:val="en-US"/>
        </w:rPr>
        <w:t>Funding</w:t>
      </w:r>
    </w:p>
    <w:p w:rsidR="00D452EB" w:rsidRPr="00C15174" w:rsidRDefault="00D452E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 total of </w:t>
      </w:r>
      <w:r w:rsidR="00975F75">
        <w:rPr>
          <w:rFonts w:ascii="Rockwell" w:hAnsi="Rockwell"/>
          <w:lang w:val="en-US"/>
        </w:rPr>
        <w:t>two</w:t>
      </w:r>
      <w:r w:rsidRPr="00C15174">
        <w:rPr>
          <w:rFonts w:ascii="Rockwell" w:hAnsi="Rockwell"/>
          <w:lang w:val="en-US"/>
        </w:rPr>
        <w:t xml:space="preserve"> grants valued at $</w:t>
      </w:r>
      <w:r w:rsidR="00975F75">
        <w:rPr>
          <w:rFonts w:ascii="Rockwell" w:hAnsi="Rockwell"/>
          <w:lang w:val="en-US"/>
        </w:rPr>
        <w:t>2</w:t>
      </w:r>
      <w:r w:rsidRPr="00C15174">
        <w:rPr>
          <w:rFonts w:ascii="Rockwell" w:hAnsi="Rockwell"/>
          <w:lang w:val="en-US"/>
        </w:rPr>
        <w:t xml:space="preserve">50.00 CAD each will be </w:t>
      </w:r>
      <w:r w:rsidR="00601A24" w:rsidRPr="00C15174">
        <w:rPr>
          <w:rFonts w:ascii="Rockwell" w:hAnsi="Rockwell"/>
          <w:lang w:val="en-US"/>
        </w:rPr>
        <w:t>awarded</w:t>
      </w:r>
      <w:r w:rsidRPr="00C15174">
        <w:rPr>
          <w:rFonts w:ascii="Rockwell" w:hAnsi="Rockwell"/>
          <w:lang w:val="en-US"/>
        </w:rPr>
        <w:t xml:space="preserve">. </w:t>
      </w:r>
    </w:p>
    <w:p w:rsidR="000609F6" w:rsidRDefault="000609F6" w:rsidP="000609F6">
      <w:pPr>
        <w:pStyle w:val="CSMLS-SubHeading"/>
        <w:rPr>
          <w:lang w:val="en-US"/>
        </w:rPr>
      </w:pPr>
    </w:p>
    <w:p w:rsidR="003262AB" w:rsidRPr="00C15174" w:rsidRDefault="00C15174" w:rsidP="000609F6">
      <w:pPr>
        <w:pStyle w:val="CSMLS-SubHeading"/>
        <w:rPr>
          <w:lang w:val="en-US"/>
        </w:rPr>
      </w:pPr>
      <w:r>
        <w:rPr>
          <w:lang w:val="en-US"/>
        </w:rPr>
        <w:t xml:space="preserve">Grant </w:t>
      </w:r>
      <w:r w:rsidR="000609F6">
        <w:rPr>
          <w:lang w:val="en-US"/>
        </w:rPr>
        <w:t>Requirements</w:t>
      </w:r>
    </w:p>
    <w:p w:rsid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The primary applicant will be awarded up to one grant.</w:t>
      </w:r>
    </w:p>
    <w:p w:rsid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a current CSMLS member in good standing. </w:t>
      </w:r>
    </w:p>
    <w:p w:rsidR="00C15174" w:rsidRP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employed at a </w:t>
      </w:r>
      <w:r w:rsidR="00464565" w:rsidRPr="00C15174">
        <w:rPr>
          <w:rFonts w:ascii="Rockwell" w:hAnsi="Rockwell"/>
          <w:lang w:val="en-US"/>
        </w:rPr>
        <w:t xml:space="preserve">Canadian accredited medical laboratory science academic program (MLA and/or MLT) </w:t>
      </w:r>
      <w:r w:rsidRPr="00C15174">
        <w:rPr>
          <w:rFonts w:ascii="Rockwell" w:hAnsi="Rockwell"/>
          <w:lang w:val="en-US"/>
        </w:rPr>
        <w:t xml:space="preserve">or </w:t>
      </w:r>
      <w:r w:rsidR="00464565" w:rsidRPr="00C15174">
        <w:rPr>
          <w:rFonts w:ascii="Rockwell" w:hAnsi="Rockwell"/>
          <w:lang w:val="en-US"/>
        </w:rPr>
        <w:t xml:space="preserve">accredited </w:t>
      </w:r>
      <w:r w:rsidR="00601A24" w:rsidRPr="00C15174">
        <w:rPr>
          <w:rFonts w:ascii="Rockwell" w:hAnsi="Rockwell"/>
          <w:lang w:val="en-US"/>
        </w:rPr>
        <w:t xml:space="preserve">health care </w:t>
      </w:r>
      <w:r w:rsidR="00414510">
        <w:rPr>
          <w:rFonts w:ascii="Rockwell" w:hAnsi="Rockwell"/>
          <w:lang w:val="en-US"/>
        </w:rPr>
        <w:t>organization</w:t>
      </w:r>
      <w:r w:rsidR="00464565" w:rsidRPr="00C15174">
        <w:rPr>
          <w:rFonts w:ascii="Rockwell" w:hAnsi="Rockwell"/>
          <w:lang w:val="en-US"/>
        </w:rPr>
        <w:t xml:space="preserve"> </w:t>
      </w:r>
      <w:r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employ</w:t>
      </w:r>
      <w:r w:rsidRPr="00C15174">
        <w:rPr>
          <w:rFonts w:ascii="Rockwell" w:hAnsi="Rockwell"/>
          <w:lang w:val="en-US"/>
        </w:rPr>
        <w:t>s</w:t>
      </w:r>
      <w:r w:rsidR="00464565" w:rsidRPr="00C15174">
        <w:rPr>
          <w:rFonts w:ascii="Rockwell" w:hAnsi="Rockwell"/>
          <w:lang w:val="en-US"/>
        </w:rPr>
        <w:t xml:space="preserve"> medical laboratory professionals</w:t>
      </w:r>
      <w:r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 xml:space="preserve">. Funding will be paid to the academic or health organization </w:t>
      </w:r>
      <w:r w:rsidR="00601A24"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internal redistribution to grant applicants</w:t>
      </w:r>
      <w:r w:rsidR="004C347A">
        <w:rPr>
          <w:rFonts w:ascii="Rockwell" w:hAnsi="Rockwell"/>
          <w:lang w:val="en-US"/>
        </w:rPr>
        <w:t>, as required, must occur locally</w:t>
      </w:r>
      <w:r w:rsidR="00601A24"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>.</w:t>
      </w:r>
    </w:p>
    <w:p w:rsidR="00D452EB" w:rsidRPr="00C15174" w:rsidRDefault="00D452EB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</w:t>
      </w:r>
      <w:r w:rsidR="00C15174">
        <w:rPr>
          <w:rFonts w:ascii="Rockwell" w:hAnsi="Rockwell"/>
          <w:lang w:val="en-US"/>
        </w:rPr>
        <w:t xml:space="preserve">quality assurance project or </w:t>
      </w:r>
      <w:r w:rsidR="00975F75">
        <w:rPr>
          <w:rFonts w:ascii="Rockwell" w:hAnsi="Rockwell"/>
          <w:lang w:val="en-US"/>
        </w:rPr>
        <w:t xml:space="preserve">event </w:t>
      </w:r>
      <w:r w:rsidRPr="00C15174">
        <w:rPr>
          <w:rFonts w:ascii="Rockwell" w:hAnsi="Rockwell"/>
          <w:lang w:val="en-US"/>
        </w:rPr>
        <w:t>must clearly des</w:t>
      </w:r>
      <w:r w:rsidR="006B0E98" w:rsidRPr="00C15174">
        <w:rPr>
          <w:rFonts w:ascii="Rockwell" w:hAnsi="Rockwell"/>
          <w:lang w:val="en-US"/>
        </w:rPr>
        <w:t>cribe how it relates</w:t>
      </w:r>
      <w:r w:rsidRPr="00C15174">
        <w:rPr>
          <w:rFonts w:ascii="Rockwell" w:hAnsi="Rockwell"/>
          <w:lang w:val="en-US"/>
        </w:rPr>
        <w:t xml:space="preserve"> to increasing </w:t>
      </w:r>
      <w:r w:rsidR="00975F75">
        <w:rPr>
          <w:rFonts w:ascii="Rockwell" w:hAnsi="Rockwell"/>
          <w:lang w:val="en-US"/>
        </w:rPr>
        <w:t xml:space="preserve">mental health awareness or promotion </w:t>
      </w:r>
      <w:r w:rsidRPr="00C15174">
        <w:rPr>
          <w:rFonts w:ascii="Rockwell" w:hAnsi="Rockwell"/>
          <w:lang w:val="en-US"/>
        </w:rPr>
        <w:t xml:space="preserve">within the described themes. </w:t>
      </w:r>
    </w:p>
    <w:p w:rsidR="000609F6" w:rsidRDefault="000609F6" w:rsidP="000609F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0609F6" w:rsidRDefault="000609F6" w:rsidP="000609F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975F75" w:rsidRDefault="00975F75" w:rsidP="00975F75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6B0E98" w:rsidRPr="00975F75" w:rsidRDefault="00601A24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975F75">
        <w:rPr>
          <w:rFonts w:ascii="Rockwell" w:hAnsi="Rockwell"/>
          <w:lang w:val="en-US"/>
        </w:rPr>
        <w:t xml:space="preserve">Funding must be used by </w:t>
      </w:r>
      <w:r w:rsidR="00975F75">
        <w:rPr>
          <w:rFonts w:ascii="Rockwell" w:hAnsi="Rockwell"/>
          <w:lang w:val="en-US"/>
        </w:rPr>
        <w:t xml:space="preserve">October </w:t>
      </w:r>
      <w:r w:rsidR="00975F75" w:rsidRPr="00670022">
        <w:rPr>
          <w:rFonts w:ascii="Rockwell" w:hAnsi="Rockwell"/>
          <w:noProof/>
          <w:lang w:val="en-US"/>
        </w:rPr>
        <w:t>11</w:t>
      </w:r>
      <w:r w:rsidR="00975F75" w:rsidRPr="00670022">
        <w:rPr>
          <w:rFonts w:ascii="Rockwell" w:hAnsi="Rockwell"/>
          <w:noProof/>
          <w:vertAlign w:val="superscript"/>
          <w:lang w:val="en-US"/>
        </w:rPr>
        <w:t>th</w:t>
      </w:r>
      <w:r w:rsidR="00975F75">
        <w:rPr>
          <w:rFonts w:ascii="Rockwell" w:hAnsi="Rockwell"/>
          <w:lang w:val="en-US"/>
        </w:rPr>
        <w:t xml:space="preserve"> 2017</w:t>
      </w:r>
      <w:r w:rsidRPr="00975F75">
        <w:rPr>
          <w:rFonts w:ascii="Rockwell" w:hAnsi="Rockwell"/>
          <w:lang w:val="en-US"/>
        </w:rPr>
        <w:t xml:space="preserve">, regardless of </w:t>
      </w:r>
      <w:r w:rsidR="000609F6" w:rsidRPr="00975F75">
        <w:rPr>
          <w:rFonts w:ascii="Rockwell" w:hAnsi="Rockwell"/>
          <w:lang w:val="en-US"/>
        </w:rPr>
        <w:t xml:space="preserve">the overall project </w:t>
      </w:r>
      <w:r w:rsidR="00975F75">
        <w:rPr>
          <w:rFonts w:ascii="Rockwell" w:hAnsi="Rockwell"/>
          <w:lang w:val="en-US"/>
        </w:rPr>
        <w:t xml:space="preserve">or event </w:t>
      </w:r>
      <w:r w:rsidRPr="00975F75">
        <w:rPr>
          <w:rFonts w:ascii="Rockwell" w:hAnsi="Rockwell"/>
          <w:lang w:val="en-US"/>
        </w:rPr>
        <w:t>timeline.</w:t>
      </w:r>
    </w:p>
    <w:p w:rsidR="000609F6" w:rsidRPr="002156DA" w:rsidRDefault="00975F75" w:rsidP="000609F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Rockwell" w:hAnsi="Rockwell"/>
          <w:lang w:val="en-US"/>
        </w:rPr>
        <w:t xml:space="preserve">CSMLS will </w:t>
      </w:r>
      <w:r w:rsidR="002156DA">
        <w:rPr>
          <w:rFonts w:ascii="Rockwell" w:hAnsi="Rockwell"/>
          <w:lang w:val="en-US"/>
        </w:rPr>
        <w:t xml:space="preserve">advertise </w:t>
      </w:r>
      <w:r>
        <w:rPr>
          <w:rFonts w:ascii="Rockwell" w:hAnsi="Rockwell"/>
          <w:lang w:val="en-US"/>
        </w:rPr>
        <w:t>your project or event on October 10</w:t>
      </w:r>
      <w:r w:rsidRPr="00975F75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2017 </w:t>
      </w:r>
      <w:r w:rsidR="002156DA">
        <w:rPr>
          <w:rFonts w:ascii="Rockwell" w:hAnsi="Rockwell"/>
          <w:lang w:val="en-US"/>
        </w:rPr>
        <w:t xml:space="preserve">through CSMLS communication tools in conjunction with the </w:t>
      </w:r>
      <w:r>
        <w:rPr>
          <w:rFonts w:ascii="Rockwell" w:hAnsi="Rockwell"/>
          <w:lang w:val="en-US"/>
        </w:rPr>
        <w:t>release of the updated Mental Hea</w:t>
      </w:r>
      <w:r w:rsidR="002156DA">
        <w:rPr>
          <w:rFonts w:ascii="Rockwell" w:hAnsi="Rockwell"/>
          <w:lang w:val="en-US"/>
        </w:rPr>
        <w:t>l</w:t>
      </w:r>
      <w:r>
        <w:rPr>
          <w:rFonts w:ascii="Rockwell" w:hAnsi="Rockwell"/>
          <w:lang w:val="en-US"/>
        </w:rPr>
        <w:t xml:space="preserve">th Toolkit </w:t>
      </w:r>
      <w:r w:rsidR="002156DA">
        <w:rPr>
          <w:rFonts w:ascii="Rockwell" w:hAnsi="Rockwell"/>
          <w:lang w:val="en-US"/>
        </w:rPr>
        <w:t>for the World Health Organization’s Mental Health Day.</w:t>
      </w:r>
    </w:p>
    <w:p w:rsidR="00A80130" w:rsidRDefault="002156DA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A80130">
        <w:rPr>
          <w:rFonts w:ascii="Rockwell" w:hAnsi="Rockwell"/>
          <w:lang w:val="en-US"/>
        </w:rPr>
        <w:t>Internally coordinated events are to occur on Oct</w:t>
      </w:r>
      <w:r w:rsidR="00964B4E">
        <w:rPr>
          <w:rFonts w:ascii="Rockwell" w:hAnsi="Rockwell"/>
          <w:lang w:val="en-US"/>
        </w:rPr>
        <w:t>ober</w:t>
      </w:r>
      <w:r w:rsidRPr="00A80130">
        <w:rPr>
          <w:rFonts w:ascii="Rockwell" w:hAnsi="Rockwell"/>
          <w:lang w:val="en-US"/>
        </w:rPr>
        <w:t xml:space="preserve">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>, where possible.</w:t>
      </w:r>
      <w:r w:rsidRPr="00A80130">
        <w:rPr>
          <w:rFonts w:ascii="Rockwell" w:hAnsi="Rockwell"/>
          <w:lang w:val="en-US"/>
        </w:rPr>
        <w:t xml:space="preserve"> Externally coordinated events, such as campaign or advocacy by a non-for-profit organization, can occur prior to October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Pr="00A80130">
        <w:rPr>
          <w:rFonts w:ascii="Rockwell" w:hAnsi="Rockwell"/>
          <w:lang w:val="en-US"/>
        </w:rPr>
        <w:t xml:space="preserve"> 2017. Live updates of </w:t>
      </w:r>
      <w:r w:rsidR="00A80130">
        <w:rPr>
          <w:rFonts w:ascii="Rockwell" w:hAnsi="Rockwell"/>
          <w:lang w:val="en-US"/>
        </w:rPr>
        <w:t xml:space="preserve">the </w:t>
      </w:r>
      <w:r w:rsidRPr="00A80130">
        <w:rPr>
          <w:rFonts w:ascii="Rockwell" w:hAnsi="Rockwell"/>
          <w:lang w:val="en-US"/>
        </w:rPr>
        <w:t xml:space="preserve">event </w:t>
      </w:r>
      <w:r w:rsidR="00F12579">
        <w:rPr>
          <w:rFonts w:ascii="Rockwell" w:hAnsi="Rockwell"/>
          <w:lang w:val="en-US"/>
        </w:rPr>
        <w:t xml:space="preserve">are required for </w:t>
      </w:r>
      <w:r w:rsidRPr="00A80130">
        <w:rPr>
          <w:rFonts w:ascii="Rockwell" w:hAnsi="Rockwell"/>
          <w:lang w:val="en-US"/>
        </w:rPr>
        <w:t xml:space="preserve">CSMLS social media, which must include </w:t>
      </w:r>
      <w:r w:rsidR="00F12579">
        <w:rPr>
          <w:rFonts w:ascii="Rockwell" w:hAnsi="Rockwell"/>
          <w:lang w:val="en-US"/>
        </w:rPr>
        <w:t>at least three photos as well as three quotes</w:t>
      </w:r>
      <w:r w:rsidR="00964B4E">
        <w:rPr>
          <w:rFonts w:ascii="Rockwell" w:hAnsi="Rockwell"/>
          <w:lang w:val="en-US"/>
        </w:rPr>
        <w:t xml:space="preserve"> from the primary </w:t>
      </w:r>
      <w:r w:rsidR="00B725FA">
        <w:rPr>
          <w:rFonts w:ascii="Rockwell" w:hAnsi="Rockwell"/>
          <w:lang w:val="en-US"/>
        </w:rPr>
        <w:t xml:space="preserve">applicant </w:t>
      </w:r>
      <w:r w:rsidR="00964B4E">
        <w:rPr>
          <w:rFonts w:ascii="Rockwell" w:hAnsi="Rockwell"/>
          <w:lang w:val="en-US"/>
        </w:rPr>
        <w:t>during the event</w:t>
      </w:r>
      <w:r w:rsidRPr="00A80130">
        <w:rPr>
          <w:rFonts w:ascii="Rockwell" w:hAnsi="Rockwell"/>
          <w:lang w:val="en-US"/>
        </w:rPr>
        <w:t>.</w:t>
      </w:r>
      <w:r w:rsidR="00A80130" w:rsidRPr="00A80130">
        <w:rPr>
          <w:rFonts w:ascii="Rockwell" w:hAnsi="Rockwell"/>
          <w:lang w:val="en-US"/>
        </w:rPr>
        <w:t xml:space="preserve"> </w:t>
      </w:r>
    </w:p>
    <w:p w:rsidR="00964B4E" w:rsidRPr="00A80130" w:rsidRDefault="00964B4E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Projects may be created prior to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>. Attempts to release information on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should be made.</w:t>
      </w:r>
    </w:p>
    <w:p w:rsidR="002156DA" w:rsidRPr="0048705F" w:rsidRDefault="00F12579" w:rsidP="0048705F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48705F">
        <w:rPr>
          <w:rFonts w:ascii="Rockwell" w:hAnsi="Rockwell"/>
          <w:lang w:val="en-US"/>
        </w:rPr>
        <w:t xml:space="preserve">Special </w:t>
      </w:r>
      <w:r w:rsidR="00A80130" w:rsidRPr="0048705F">
        <w:rPr>
          <w:rFonts w:ascii="Rockwell" w:hAnsi="Rockwell"/>
          <w:lang w:val="en-US"/>
        </w:rPr>
        <w:t xml:space="preserve">consideration will be given to projects or events that reach multiple stakeholders </w:t>
      </w:r>
      <w:r w:rsidRPr="0048705F">
        <w:rPr>
          <w:rFonts w:ascii="Rockwell" w:hAnsi="Rockwell"/>
          <w:lang w:val="en-US"/>
        </w:rPr>
        <w:t xml:space="preserve">associated with the </w:t>
      </w:r>
      <w:r w:rsidR="00A80130" w:rsidRPr="0048705F">
        <w:rPr>
          <w:rFonts w:ascii="Rockwell" w:hAnsi="Rockwell"/>
          <w:lang w:val="en-US"/>
        </w:rPr>
        <w:t xml:space="preserve">medical laboratory </w:t>
      </w:r>
      <w:r w:rsidRPr="0048705F">
        <w:rPr>
          <w:rFonts w:ascii="Rockwell" w:hAnsi="Rockwell"/>
          <w:lang w:val="en-US"/>
        </w:rPr>
        <w:t>profession (i.e., sub</w:t>
      </w:r>
      <w:r w:rsidR="00A80130" w:rsidRPr="0048705F">
        <w:rPr>
          <w:rFonts w:ascii="Rockwell" w:hAnsi="Rockwell"/>
          <w:lang w:val="en-US"/>
        </w:rPr>
        <w:t xml:space="preserve">disciplines, students, other laboratories etc.). </w:t>
      </w:r>
    </w:p>
    <w:p w:rsidR="000609F6" w:rsidRDefault="000609F6" w:rsidP="000609F6">
      <w:pPr>
        <w:pStyle w:val="CSMLS-SubHeading"/>
        <w:rPr>
          <w:lang w:val="en-US"/>
        </w:rPr>
      </w:pPr>
      <w:r w:rsidRPr="000609F6">
        <w:rPr>
          <w:lang w:val="en-US"/>
        </w:rPr>
        <w:t xml:space="preserve">Judging Criteria </w:t>
      </w:r>
    </w:p>
    <w:p w:rsidR="000609F6" w:rsidRDefault="000609F6" w:rsidP="000609F6">
      <w:pPr>
        <w:spacing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 xml:space="preserve">Each submission will be processed and evaluated by </w:t>
      </w:r>
      <w:r w:rsidR="00F12579">
        <w:rPr>
          <w:rFonts w:ascii="Rockwell" w:hAnsi="Rockwell"/>
          <w:lang w:val="en-US"/>
        </w:rPr>
        <w:t xml:space="preserve">the Wellness Committee at </w:t>
      </w:r>
      <w:r w:rsidRPr="000609F6">
        <w:rPr>
          <w:rFonts w:ascii="Rockwell" w:hAnsi="Rockwell"/>
          <w:lang w:val="en-US"/>
        </w:rPr>
        <w:t>CSMLS. The Executive and Project Lead</w:t>
      </w:r>
      <w:r>
        <w:rPr>
          <w:rFonts w:ascii="Rockwell" w:hAnsi="Rockwell"/>
          <w:lang w:val="en-US"/>
        </w:rPr>
        <w:t>s</w:t>
      </w:r>
      <w:r w:rsidRPr="000609F6">
        <w:rPr>
          <w:rFonts w:ascii="Rockwell" w:hAnsi="Rockwell"/>
          <w:lang w:val="en-US"/>
        </w:rPr>
        <w:t xml:space="preserve"> for the </w:t>
      </w:r>
      <w:r w:rsidR="00F12579">
        <w:rPr>
          <w:rFonts w:ascii="Rockwell" w:hAnsi="Rockwell"/>
          <w:lang w:val="en-US"/>
        </w:rPr>
        <w:t xml:space="preserve">Mental Health Initiative </w:t>
      </w:r>
      <w:r w:rsidRPr="000609F6">
        <w:rPr>
          <w:rFonts w:ascii="Rockwell" w:hAnsi="Rockwell"/>
          <w:lang w:val="en-US"/>
        </w:rPr>
        <w:t xml:space="preserve">will not be involved in the </w:t>
      </w:r>
      <w:r w:rsidRPr="00670022">
        <w:rPr>
          <w:rFonts w:ascii="Rockwell" w:hAnsi="Rockwell"/>
          <w:noProof/>
          <w:lang w:val="en-US"/>
        </w:rPr>
        <w:t>decision</w:t>
      </w:r>
      <w:r w:rsidR="00670022">
        <w:rPr>
          <w:rFonts w:ascii="Rockwell" w:hAnsi="Rockwell"/>
          <w:noProof/>
          <w:lang w:val="en-US"/>
        </w:rPr>
        <w:t>-</w:t>
      </w:r>
      <w:r w:rsidRPr="00670022">
        <w:rPr>
          <w:rFonts w:ascii="Rockwell" w:hAnsi="Rockwell"/>
          <w:noProof/>
          <w:lang w:val="en-US"/>
        </w:rPr>
        <w:t>making</w:t>
      </w:r>
      <w:r w:rsidRPr="000609F6">
        <w:rPr>
          <w:rFonts w:ascii="Rockwell" w:hAnsi="Rockwell"/>
          <w:lang w:val="en-US"/>
        </w:rPr>
        <w:t xml:space="preserve"> process.</w:t>
      </w:r>
    </w:p>
    <w:p w:rsidR="000609F6" w:rsidRPr="000609F6" w:rsidRDefault="000609F6" w:rsidP="000609F6">
      <w:pPr>
        <w:spacing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>Each submission will be</w:t>
      </w:r>
      <w:r>
        <w:rPr>
          <w:rFonts w:ascii="Rockwell" w:hAnsi="Rockwell"/>
          <w:lang w:val="en-US"/>
        </w:rPr>
        <w:t xml:space="preserve"> </w:t>
      </w:r>
      <w:r w:rsidR="00F12579">
        <w:rPr>
          <w:rFonts w:ascii="Rockwell" w:hAnsi="Rockwell"/>
          <w:lang w:val="en-US"/>
        </w:rPr>
        <w:t xml:space="preserve">reviewed by committee members. Group consensus will be obtained for the winning applicants with judging criteria based </w:t>
      </w:r>
      <w:r w:rsidR="003F5A70">
        <w:rPr>
          <w:rFonts w:ascii="Rockwell" w:hAnsi="Rockwell"/>
          <w:lang w:val="en-US"/>
        </w:rPr>
        <w:t xml:space="preserve">on their collective agreement for the </w:t>
      </w:r>
      <w:r w:rsidR="00F12579">
        <w:rPr>
          <w:rFonts w:ascii="Rockwell" w:hAnsi="Rockwell"/>
          <w:lang w:val="en-US"/>
        </w:rPr>
        <w:t xml:space="preserve">degree </w:t>
      </w:r>
      <w:r w:rsidR="003F5A70">
        <w:rPr>
          <w:rFonts w:ascii="Rockwell" w:hAnsi="Rockwell"/>
          <w:lang w:val="en-US"/>
        </w:rPr>
        <w:t xml:space="preserve">to which </w:t>
      </w:r>
      <w:r w:rsidR="00F12579">
        <w:rPr>
          <w:rFonts w:ascii="Rockwell" w:hAnsi="Rockwell"/>
          <w:lang w:val="en-US"/>
        </w:rPr>
        <w:t xml:space="preserve">mental health promotion or awareness </w:t>
      </w:r>
      <w:r w:rsidR="003F5A70">
        <w:rPr>
          <w:rFonts w:ascii="Rockwell" w:hAnsi="Rockwell"/>
          <w:lang w:val="en-US"/>
        </w:rPr>
        <w:t xml:space="preserve">will </w:t>
      </w:r>
      <w:r w:rsidR="00F12579">
        <w:rPr>
          <w:rFonts w:ascii="Rockwell" w:hAnsi="Rockwell"/>
          <w:lang w:val="en-US"/>
        </w:rPr>
        <w:t xml:space="preserve">be achieved, quality of </w:t>
      </w:r>
      <w:r w:rsidR="00964B4E">
        <w:rPr>
          <w:rFonts w:ascii="Rockwell" w:hAnsi="Rockwell"/>
          <w:lang w:val="en-US"/>
        </w:rPr>
        <w:t>event/</w:t>
      </w:r>
      <w:r w:rsidR="003F5A70">
        <w:rPr>
          <w:rFonts w:ascii="Rockwell" w:hAnsi="Rockwell"/>
          <w:lang w:val="en-US"/>
        </w:rPr>
        <w:t xml:space="preserve">project, </w:t>
      </w:r>
      <w:r w:rsidR="00F12579">
        <w:rPr>
          <w:rFonts w:ascii="Rockwell" w:hAnsi="Rockwell"/>
          <w:lang w:val="en-US"/>
        </w:rPr>
        <w:t xml:space="preserve">and achievability of </w:t>
      </w:r>
      <w:r w:rsidR="003F5A70">
        <w:rPr>
          <w:rFonts w:ascii="Rockwell" w:hAnsi="Rockwell"/>
          <w:lang w:val="en-US"/>
        </w:rPr>
        <w:t xml:space="preserve">the </w:t>
      </w:r>
      <w:r w:rsidR="00F12579">
        <w:rPr>
          <w:rFonts w:ascii="Rockwell" w:hAnsi="Rockwell"/>
          <w:lang w:val="en-US"/>
        </w:rPr>
        <w:t>event</w:t>
      </w:r>
      <w:r w:rsidR="00964B4E">
        <w:rPr>
          <w:rFonts w:ascii="Rockwell" w:hAnsi="Rockwell"/>
          <w:lang w:val="en-US"/>
        </w:rPr>
        <w:t>/</w:t>
      </w:r>
      <w:r w:rsidR="003F5A70">
        <w:rPr>
          <w:rFonts w:ascii="Rockwell" w:hAnsi="Rockwell"/>
          <w:lang w:val="en-US"/>
        </w:rPr>
        <w:t>project within proposed timelines</w:t>
      </w:r>
      <w:r w:rsidR="00F12579">
        <w:rPr>
          <w:rFonts w:ascii="Rockwell" w:hAnsi="Rockwell"/>
          <w:lang w:val="en-US"/>
        </w:rPr>
        <w:t xml:space="preserve">. </w:t>
      </w:r>
      <w:r w:rsidRPr="000609F6">
        <w:rPr>
          <w:rFonts w:ascii="Rockwell" w:hAnsi="Rockwell"/>
          <w:lang w:val="en-US"/>
        </w:rPr>
        <w:t>Incomplete applications will not be</w:t>
      </w:r>
      <w:r>
        <w:rPr>
          <w:rFonts w:ascii="Rockwell" w:hAnsi="Rockwell"/>
          <w:lang w:val="en-US"/>
        </w:rPr>
        <w:t xml:space="preserve"> reviewed</w:t>
      </w:r>
      <w:r w:rsidRPr="000609F6">
        <w:rPr>
          <w:rFonts w:ascii="Rockwell" w:hAnsi="Rockwell"/>
          <w:lang w:val="en-US"/>
        </w:rPr>
        <w:t>.</w:t>
      </w:r>
      <w:r w:rsidRPr="000609F6">
        <w:rPr>
          <w:rFonts w:ascii="Rockwell" w:hAnsi="Rockwell"/>
          <w:lang w:val="en-US"/>
        </w:rPr>
        <w:cr/>
      </w:r>
    </w:p>
    <w:p w:rsidR="00C70C46" w:rsidRPr="000609F6" w:rsidRDefault="000609F6" w:rsidP="000609F6">
      <w:pPr>
        <w:pStyle w:val="CSMLS-SubHeading"/>
      </w:pPr>
      <w:r>
        <w:t>Submission Deadlines</w:t>
      </w:r>
    </w:p>
    <w:p w:rsidR="00C70C46" w:rsidRPr="00C15174" w:rsidRDefault="00C70C4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</w:t>
      </w:r>
      <w:r w:rsidRPr="00964B4E">
        <w:rPr>
          <w:rFonts w:ascii="Rockwell" w:hAnsi="Rockwell"/>
          <w:lang w:val="en-US"/>
        </w:rPr>
        <w:t xml:space="preserve">submissions are due </w:t>
      </w:r>
      <w:r w:rsidRPr="00670022">
        <w:rPr>
          <w:rFonts w:ascii="Rockwell" w:hAnsi="Rockwell"/>
          <w:noProof/>
          <w:lang w:val="en-US"/>
        </w:rPr>
        <w:t>Monday</w:t>
      </w:r>
      <w:r w:rsidRPr="00964B4E">
        <w:rPr>
          <w:rFonts w:ascii="Rockwell" w:hAnsi="Rockwell"/>
          <w:lang w:val="en-US"/>
        </w:rPr>
        <w:t xml:space="preserve"> </w:t>
      </w:r>
      <w:r w:rsidR="00964B4E" w:rsidRPr="00964B4E">
        <w:rPr>
          <w:rFonts w:ascii="Rockwell" w:hAnsi="Rockwell"/>
          <w:lang w:val="en-US"/>
        </w:rPr>
        <w:t>September</w:t>
      </w:r>
      <w:r w:rsidRPr="00964B4E">
        <w:rPr>
          <w:rFonts w:ascii="Rockwell" w:hAnsi="Rockwell"/>
          <w:lang w:val="en-US"/>
        </w:rPr>
        <w:t xml:space="preserve"> </w:t>
      </w:r>
      <w:r w:rsidRPr="00670022">
        <w:rPr>
          <w:rFonts w:ascii="Rockwell" w:hAnsi="Rockwell"/>
          <w:noProof/>
          <w:lang w:val="en-US"/>
        </w:rPr>
        <w:t>1</w:t>
      </w:r>
      <w:r w:rsidR="00964B4E" w:rsidRPr="00670022">
        <w:rPr>
          <w:rFonts w:ascii="Rockwell" w:hAnsi="Rockwell"/>
          <w:noProof/>
          <w:lang w:val="en-US"/>
        </w:rPr>
        <w:t>1</w:t>
      </w:r>
      <w:r w:rsidRPr="00670022">
        <w:rPr>
          <w:rFonts w:ascii="Rockwell" w:hAnsi="Rockwell"/>
          <w:noProof/>
          <w:vertAlign w:val="superscript"/>
          <w:lang w:val="en-US"/>
        </w:rPr>
        <w:t>th</w:t>
      </w:r>
      <w:r w:rsidRPr="00964B4E">
        <w:rPr>
          <w:rFonts w:ascii="Rockwell" w:hAnsi="Rockwell"/>
          <w:lang w:val="en-US"/>
        </w:rPr>
        <w:t xml:space="preserve"> 2017. Exceptions </w:t>
      </w:r>
      <w:r w:rsidR="00601A24" w:rsidRPr="00964B4E">
        <w:rPr>
          <w:rFonts w:ascii="Rockwell" w:hAnsi="Rockwell"/>
          <w:lang w:val="en-US"/>
        </w:rPr>
        <w:t xml:space="preserve">for proposal </w:t>
      </w:r>
      <w:r w:rsidRPr="00964B4E">
        <w:rPr>
          <w:rFonts w:ascii="Rockwell" w:hAnsi="Rockwell"/>
          <w:lang w:val="en-US"/>
        </w:rPr>
        <w:t xml:space="preserve">acceptance after this deadline will only be made </w:t>
      </w:r>
      <w:r w:rsidR="00601A24" w:rsidRPr="00964B4E">
        <w:rPr>
          <w:rFonts w:ascii="Rockwell" w:hAnsi="Rockwell"/>
          <w:lang w:val="en-US"/>
        </w:rPr>
        <w:t xml:space="preserve">under </w:t>
      </w:r>
      <w:r w:rsidRPr="00964B4E">
        <w:rPr>
          <w:rFonts w:ascii="Rockwell" w:hAnsi="Rockwell"/>
          <w:lang w:val="en-US"/>
        </w:rPr>
        <w:t>extreme</w:t>
      </w:r>
      <w:r w:rsidRPr="00C15174">
        <w:rPr>
          <w:rFonts w:ascii="Rockwell" w:hAnsi="Rockwell"/>
          <w:lang w:val="en-US"/>
        </w:rPr>
        <w:t xml:space="preserve"> circumstances as determined by the </w:t>
      </w:r>
      <w:r w:rsidR="00E13D5C">
        <w:rPr>
          <w:rFonts w:ascii="Rockwell" w:hAnsi="Rockwell"/>
          <w:lang w:val="en-US"/>
        </w:rPr>
        <w:t>Wellness Committee</w:t>
      </w:r>
      <w:r w:rsidRPr="00C15174">
        <w:rPr>
          <w:rFonts w:ascii="Rockwell" w:hAnsi="Rockwell"/>
          <w:lang w:val="en-US"/>
        </w:rPr>
        <w:t xml:space="preserve">. </w:t>
      </w:r>
    </w:p>
    <w:p w:rsidR="00C70C46" w:rsidRPr="00C15174" w:rsidRDefault="00C70C46" w:rsidP="004C347A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Results for finalists will be announced </w:t>
      </w:r>
      <w:r w:rsidR="00964B4E">
        <w:rPr>
          <w:rFonts w:ascii="Rockwell" w:hAnsi="Rockwell"/>
          <w:lang w:val="en-US"/>
        </w:rPr>
        <w:t xml:space="preserve">on the CSMLS website and a direct email will be sent to the winners on September </w:t>
      </w:r>
      <w:r w:rsidR="00964B4E" w:rsidRPr="00670022">
        <w:rPr>
          <w:rFonts w:ascii="Rockwell" w:hAnsi="Rockwell"/>
          <w:noProof/>
          <w:lang w:val="en-US"/>
        </w:rPr>
        <w:t>15</w:t>
      </w:r>
      <w:r w:rsidR="00964B4E" w:rsidRPr="00670022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2017.</w:t>
      </w:r>
      <w:r w:rsidR="00B93256" w:rsidRPr="00C15174">
        <w:rPr>
          <w:rFonts w:ascii="Rockwell" w:hAnsi="Rockwell"/>
          <w:lang w:val="en-US"/>
        </w:rPr>
        <w:t xml:space="preserve"> </w:t>
      </w:r>
    </w:p>
    <w:p w:rsidR="00B93256" w:rsidRPr="00C15174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submissions should be </w:t>
      </w:r>
      <w:r w:rsidRPr="00494DB1">
        <w:rPr>
          <w:rFonts w:ascii="Rockwell" w:hAnsi="Rockwell"/>
          <w:lang w:val="en-US"/>
        </w:rPr>
        <w:t>sent to Lindsey McKean</w:t>
      </w:r>
      <w:r w:rsidR="00AF5AC3">
        <w:rPr>
          <w:rFonts w:ascii="Rockwell" w:hAnsi="Rockwell"/>
          <w:lang w:val="en-US"/>
        </w:rPr>
        <w:t>e</w:t>
      </w:r>
      <w:r w:rsidRPr="00494DB1">
        <w:rPr>
          <w:rFonts w:ascii="Rockwell" w:hAnsi="Rockwell"/>
          <w:lang w:val="en-US"/>
        </w:rPr>
        <w:t xml:space="preserve"> at lindseym@csmls.org</w:t>
      </w:r>
      <w:r w:rsidR="00601A24" w:rsidRPr="00494DB1">
        <w:rPr>
          <w:rFonts w:ascii="Rockwell" w:hAnsi="Rockwell"/>
          <w:lang w:val="en-US"/>
        </w:rPr>
        <w:t>.</w:t>
      </w:r>
    </w:p>
    <w:p w:rsidR="00B93256" w:rsidRPr="00C15174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b/>
          <w:lang w:val="en-US"/>
        </w:rPr>
        <w:t>Questions:</w:t>
      </w:r>
      <w:r w:rsidRPr="00C15174">
        <w:rPr>
          <w:rFonts w:ascii="Rockwell" w:hAnsi="Rockwell"/>
          <w:lang w:val="en-US"/>
        </w:rPr>
        <w:t xml:space="preserve"> Should you have any questions regarding the application or submission process, please contact Laura Zychla, CSMLS Researcher, at </w:t>
      </w:r>
      <w:hyperlink r:id="rId8" w:history="1">
        <w:r w:rsidRPr="00C15174">
          <w:rPr>
            <w:rStyle w:val="Hyperlink"/>
            <w:rFonts w:ascii="Rockwell" w:hAnsi="Rockwell"/>
            <w:lang w:val="en-US"/>
          </w:rPr>
          <w:t>research@csmls.org</w:t>
        </w:r>
      </w:hyperlink>
      <w:r w:rsidRPr="00C15174">
        <w:rPr>
          <w:rFonts w:ascii="Rockwell" w:hAnsi="Rockwell"/>
          <w:lang w:val="en-US"/>
        </w:rPr>
        <w:t>.</w:t>
      </w:r>
    </w:p>
    <w:p w:rsidR="006B0E98" w:rsidRDefault="006B0E98" w:rsidP="00C70C46">
      <w:pPr>
        <w:rPr>
          <w:lang w:val="en-US"/>
        </w:rPr>
      </w:pPr>
    </w:p>
    <w:p w:rsidR="000609F6" w:rsidRDefault="006B0E98" w:rsidP="000609F6">
      <w:pPr>
        <w:pStyle w:val="CSMLS-Heading"/>
        <w:jc w:val="center"/>
        <w:rPr>
          <w:lang w:val="en-US"/>
        </w:rPr>
      </w:pPr>
      <w:r>
        <w:rPr>
          <w:lang w:val="en-US"/>
        </w:rPr>
        <w:br w:type="page"/>
      </w:r>
    </w:p>
    <w:p w:rsidR="000609F6" w:rsidRDefault="000609F6" w:rsidP="000609F6">
      <w:pPr>
        <w:pStyle w:val="CSMLS-Heading"/>
        <w:jc w:val="center"/>
        <w:rPr>
          <w:lang w:val="en-US"/>
        </w:rPr>
      </w:pPr>
    </w:p>
    <w:p w:rsidR="000609F6" w:rsidRDefault="00E13D5C" w:rsidP="000609F6">
      <w:pPr>
        <w:pStyle w:val="CSMLS-Heading"/>
        <w:jc w:val="center"/>
      </w:pPr>
      <w:r>
        <w:t xml:space="preserve">Awareness and Promotion </w:t>
      </w:r>
      <w:r w:rsidR="000609F6" w:rsidRPr="00C15174">
        <w:t>Grants:</w:t>
      </w:r>
    </w:p>
    <w:p w:rsidR="000609F6" w:rsidRPr="00C15174" w:rsidRDefault="000609F6" w:rsidP="000609F6">
      <w:pPr>
        <w:pStyle w:val="CSMLS-Heading"/>
        <w:jc w:val="center"/>
      </w:pPr>
      <w:r>
        <w:t>Application Form</w:t>
      </w:r>
    </w:p>
    <w:p w:rsidR="000609F6" w:rsidRDefault="000609F6" w:rsidP="00C70C46">
      <w:pPr>
        <w:rPr>
          <w:b/>
          <w:lang w:val="en-US"/>
        </w:rPr>
      </w:pPr>
    </w:p>
    <w:p w:rsidR="004C0040" w:rsidRDefault="006B0E98" w:rsidP="00002D38">
      <w:pPr>
        <w:pStyle w:val="CSMLS-Body"/>
        <w:rPr>
          <w:lang w:val="en-US"/>
        </w:rPr>
      </w:pPr>
      <w:r w:rsidRPr="00494DB1">
        <w:rPr>
          <w:b/>
          <w:lang w:val="en-US"/>
        </w:rPr>
        <w:t>Deadline:</w:t>
      </w:r>
      <w:r w:rsidRPr="00494DB1">
        <w:rPr>
          <w:lang w:val="en-US"/>
        </w:rPr>
        <w:t xml:space="preserve"> Monday, </w:t>
      </w:r>
      <w:r w:rsidR="00494DB1" w:rsidRPr="00494DB1">
        <w:rPr>
          <w:lang w:val="en-US"/>
        </w:rPr>
        <w:t xml:space="preserve">September </w:t>
      </w:r>
      <w:r w:rsidR="00494DB1" w:rsidRPr="00670022">
        <w:rPr>
          <w:noProof/>
          <w:lang w:val="en-US"/>
        </w:rPr>
        <w:t>11</w:t>
      </w:r>
      <w:r w:rsidR="00494DB1" w:rsidRPr="00670022">
        <w:rPr>
          <w:noProof/>
          <w:vertAlign w:val="superscript"/>
          <w:lang w:val="en-US"/>
        </w:rPr>
        <w:t>th</w:t>
      </w:r>
      <w:r w:rsidR="00494DB1" w:rsidRPr="00494DB1">
        <w:rPr>
          <w:lang w:val="en-US"/>
        </w:rPr>
        <w:t xml:space="preserve"> </w:t>
      </w:r>
      <w:r w:rsidRPr="00494DB1">
        <w:rPr>
          <w:lang w:val="en-US"/>
        </w:rPr>
        <w:t>2017</w:t>
      </w:r>
      <w:r w:rsidR="004C0040" w:rsidRPr="00494DB1">
        <w:rPr>
          <w:lang w:val="en-US"/>
        </w:rPr>
        <w:t>. Submit</w:t>
      </w:r>
      <w:r w:rsidR="004C0040">
        <w:rPr>
          <w:lang w:val="en-US"/>
        </w:rPr>
        <w:t xml:space="preserve"> </w:t>
      </w:r>
      <w:r w:rsidR="004C347A">
        <w:rPr>
          <w:lang w:val="en-US"/>
        </w:rPr>
        <w:t xml:space="preserve">the </w:t>
      </w:r>
      <w:r w:rsidR="004C0040">
        <w:rPr>
          <w:lang w:val="en-US"/>
        </w:rPr>
        <w:t xml:space="preserve">final application with timeline </w:t>
      </w:r>
      <w:r w:rsidR="004C347A">
        <w:rPr>
          <w:lang w:val="en-US"/>
        </w:rPr>
        <w:t xml:space="preserve">and signatures </w:t>
      </w:r>
      <w:r w:rsidR="004C0040">
        <w:rPr>
          <w:lang w:val="en-US"/>
        </w:rPr>
        <w:t xml:space="preserve">to </w:t>
      </w:r>
      <w:r w:rsidR="004C0040" w:rsidRPr="00C15174">
        <w:rPr>
          <w:lang w:val="en-US"/>
        </w:rPr>
        <w:t>lindseym@csmls.org</w:t>
      </w:r>
      <w:r w:rsidR="004C0040">
        <w:rPr>
          <w:lang w:val="en-US"/>
        </w:rPr>
        <w:t>.</w:t>
      </w:r>
    </w:p>
    <w:p w:rsidR="000609F6" w:rsidRPr="000609F6" w:rsidRDefault="000609F6" w:rsidP="00852A0E">
      <w:pPr>
        <w:pStyle w:val="Heading1"/>
        <w:rPr>
          <w:lang w:val="en-US"/>
        </w:rPr>
      </w:pPr>
      <w:r>
        <w:t>Part I: Primary Applicant Contact Information</w:t>
      </w:r>
    </w:p>
    <w:p w:rsidR="00F31040" w:rsidRPr="00F9247D" w:rsidRDefault="00F31040" w:rsidP="00C70C46">
      <w:pPr>
        <w:rPr>
          <w:rFonts w:ascii="Rockwell" w:hAnsi="Rockwel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"/>
        <w:gridCol w:w="2225"/>
        <w:gridCol w:w="241"/>
        <w:gridCol w:w="180"/>
        <w:gridCol w:w="1986"/>
        <w:gridCol w:w="84"/>
        <w:gridCol w:w="1908"/>
      </w:tblGrid>
      <w:tr w:rsidR="00BF7DC3" w:rsidRPr="00F9247D" w:rsidTr="00002D38">
        <w:tc>
          <w:tcPr>
            <w:tcW w:w="2718" w:type="dxa"/>
            <w:shd w:val="clear" w:color="auto" w:fill="B8CCE4" w:themeFill="accent1" w:themeFillTint="66"/>
          </w:tcPr>
          <w:p w:rsidR="00BF7DC3" w:rsidRPr="00F9247D" w:rsidRDefault="00BF7DC3" w:rsidP="00F31040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First Name</w:t>
            </w:r>
          </w:p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2700" w:type="dxa"/>
            <w:gridSpan w:val="3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Last Name</w:t>
            </w:r>
          </w:p>
        </w:tc>
        <w:tc>
          <w:tcPr>
            <w:tcW w:w="2250" w:type="dxa"/>
            <w:gridSpan w:val="3"/>
            <w:shd w:val="clear" w:color="auto" w:fill="B8CCE4" w:themeFill="accent1" w:themeFillTint="66"/>
          </w:tcPr>
          <w:p w:rsidR="00BF7DC3" w:rsidRPr="00F9247D" w:rsidRDefault="00002D38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908" w:type="dxa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CSMLS ID#</w:t>
            </w:r>
          </w:p>
        </w:tc>
      </w:tr>
      <w:tr w:rsidR="00BF7DC3" w:rsidRPr="00F9247D" w:rsidTr="00002D38">
        <w:tc>
          <w:tcPr>
            <w:tcW w:w="2718" w:type="dxa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BF7DC3">
        <w:tc>
          <w:tcPr>
            <w:tcW w:w="2952" w:type="dxa"/>
            <w:gridSpan w:val="2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407" w:type="dxa"/>
            <w:gridSpan w:val="3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92" w:type="dxa"/>
            <w:gridSpan w:val="2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BF7DC3">
        <w:tc>
          <w:tcPr>
            <w:tcW w:w="2952" w:type="dxa"/>
            <w:gridSpan w:val="2"/>
            <w:shd w:val="clear" w:color="auto" w:fill="B8CCE4" w:themeFill="accent1" w:themeFillTint="66"/>
          </w:tcPr>
          <w:p w:rsidR="00BF7DC3" w:rsidRPr="00F9247D" w:rsidRDefault="00BF7DC3" w:rsidP="008611F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noProof/>
                <w:lang w:val="en-US"/>
              </w:rPr>
              <w:t>Department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Pr="00F9247D">
              <w:rPr>
                <w:rFonts w:ascii="Rockwell" w:hAnsi="Rockwell"/>
                <w:b/>
                <w:noProof/>
                <w:lang w:val="en-US"/>
              </w:rPr>
              <w:t>/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Organ</w:t>
            </w:r>
            <w:r w:rsidR="008611F1">
              <w:rPr>
                <w:rFonts w:ascii="Rockwell" w:hAnsi="Rockwell"/>
                <w:b/>
                <w:noProof/>
                <w:lang w:val="en-US"/>
              </w:rPr>
              <w:t>i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zation</w:t>
            </w:r>
            <w:r w:rsidRPr="00F9247D">
              <w:rPr>
                <w:rFonts w:ascii="Rockwell" w:hAnsi="Rockwell"/>
                <w:b/>
                <w:lang w:val="en-US"/>
              </w:rPr>
              <w:t xml:space="preserve"> *</w:t>
            </w:r>
          </w:p>
        </w:tc>
        <w:tc>
          <w:tcPr>
            <w:tcW w:w="2646" w:type="dxa"/>
            <w:gridSpan w:val="3"/>
            <w:shd w:val="clear" w:color="auto" w:fill="B8CCE4" w:themeFill="accent1" w:themeFillTint="66"/>
          </w:tcPr>
          <w:p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Phone</w:t>
            </w:r>
          </w:p>
        </w:tc>
        <w:tc>
          <w:tcPr>
            <w:tcW w:w="3978" w:type="dxa"/>
            <w:gridSpan w:val="3"/>
            <w:shd w:val="clear" w:color="auto" w:fill="B8CCE4" w:themeFill="accent1" w:themeFillTint="66"/>
          </w:tcPr>
          <w:p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Email</w:t>
            </w:r>
          </w:p>
        </w:tc>
      </w:tr>
      <w:tr w:rsidR="00BF7DC3" w:rsidRPr="00F9247D" w:rsidTr="00BF7DC3">
        <w:tc>
          <w:tcPr>
            <w:tcW w:w="2952" w:type="dxa"/>
            <w:gridSpan w:val="2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646" w:type="dxa"/>
            <w:gridSpan w:val="3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3978" w:type="dxa"/>
            <w:gridSpan w:val="3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2B3581">
        <w:tc>
          <w:tcPr>
            <w:tcW w:w="9576" w:type="dxa"/>
            <w:gridSpan w:val="8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Mailing Address</w:t>
            </w:r>
          </w:p>
        </w:tc>
      </w:tr>
      <w:tr w:rsidR="00BF7DC3" w:rsidRPr="00F9247D" w:rsidTr="002B3581">
        <w:tc>
          <w:tcPr>
            <w:tcW w:w="9576" w:type="dxa"/>
            <w:gridSpan w:val="8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</w:tbl>
    <w:p w:rsidR="00852A0E" w:rsidRPr="00F9247D" w:rsidRDefault="00BF7DC3" w:rsidP="00BF7DC3">
      <w:pPr>
        <w:spacing w:line="240" w:lineRule="auto"/>
        <w:rPr>
          <w:rFonts w:ascii="Rockwell" w:hAnsi="Rockwell"/>
          <w:i/>
          <w:sz w:val="20"/>
          <w:szCs w:val="20"/>
          <w:lang w:val="en-US"/>
        </w:rPr>
      </w:pPr>
      <w:r w:rsidRPr="00F9247D">
        <w:rPr>
          <w:rFonts w:ascii="Rockwell" w:hAnsi="Rockwell"/>
          <w:i/>
          <w:sz w:val="20"/>
          <w:szCs w:val="20"/>
          <w:lang w:val="en-US"/>
        </w:rPr>
        <w:t xml:space="preserve">* Grant funding will be allocated to the </w:t>
      </w:r>
      <w:r w:rsidR="00002D38" w:rsidRPr="00F9247D">
        <w:rPr>
          <w:rFonts w:ascii="Rockwell" w:hAnsi="Rockwell"/>
          <w:i/>
          <w:sz w:val="20"/>
          <w:szCs w:val="20"/>
          <w:lang w:val="en-US"/>
        </w:rPr>
        <w:t>employer</w:t>
      </w:r>
      <w:r w:rsidR="00AF5AC3">
        <w:rPr>
          <w:rFonts w:ascii="Rockwell" w:hAnsi="Rockwell"/>
          <w:i/>
          <w:sz w:val="20"/>
          <w:szCs w:val="20"/>
          <w:lang w:val="en-US"/>
        </w:rPr>
        <w:t xml:space="preserve"> organization </w:t>
      </w:r>
      <w:r w:rsidR="00002D38" w:rsidRPr="00F9247D">
        <w:rPr>
          <w:rFonts w:ascii="Rockwell" w:hAnsi="Rockwell"/>
          <w:i/>
          <w:sz w:val="20"/>
          <w:szCs w:val="20"/>
          <w:lang w:val="en-US"/>
        </w:rPr>
        <w:t>-</w:t>
      </w:r>
      <w:r w:rsidRPr="00F9247D">
        <w:rPr>
          <w:rFonts w:ascii="Rockwell" w:hAnsi="Rockwell"/>
          <w:i/>
          <w:sz w:val="20"/>
          <w:szCs w:val="20"/>
          <w:lang w:val="en-US"/>
        </w:rPr>
        <w:t xml:space="preserve"> based </w:t>
      </w:r>
      <w:r w:rsidR="008611F1">
        <w:rPr>
          <w:rFonts w:ascii="Rockwell" w:hAnsi="Rockwell"/>
          <w:i/>
          <w:sz w:val="20"/>
          <w:szCs w:val="20"/>
          <w:lang w:val="en-US"/>
        </w:rPr>
        <w:t xml:space="preserve">on </w:t>
      </w:r>
      <w:r w:rsidRPr="00F9247D">
        <w:rPr>
          <w:rFonts w:ascii="Rockwell" w:hAnsi="Rockwell"/>
          <w:i/>
          <w:sz w:val="20"/>
          <w:szCs w:val="20"/>
          <w:lang w:val="en-US"/>
        </w:rPr>
        <w:t>information in this section</w:t>
      </w:r>
      <w:r w:rsidR="00AF5AC3">
        <w:rPr>
          <w:rFonts w:ascii="Rockwell" w:hAnsi="Rockwell"/>
          <w:i/>
          <w:sz w:val="20"/>
          <w:szCs w:val="20"/>
          <w:lang w:val="en-US"/>
        </w:rPr>
        <w:t>.</w:t>
      </w:r>
      <w:r w:rsidRPr="00F9247D">
        <w:rPr>
          <w:rFonts w:ascii="Rockwell" w:hAnsi="Rockwell"/>
          <w:i/>
          <w:sz w:val="20"/>
          <w:szCs w:val="20"/>
          <w:lang w:val="en-US"/>
        </w:rPr>
        <w:t xml:space="preserve"> </w:t>
      </w:r>
      <w:r w:rsidR="00002D38" w:rsidRPr="00F9247D">
        <w:rPr>
          <w:rFonts w:ascii="Rockwell" w:hAnsi="Rockwell"/>
          <w:i/>
          <w:sz w:val="20"/>
          <w:szCs w:val="20"/>
        </w:rPr>
        <w:t>Cheques</w:t>
      </w:r>
      <w:r w:rsidRPr="00F9247D">
        <w:rPr>
          <w:rFonts w:ascii="Rockwell" w:hAnsi="Rockwell"/>
          <w:i/>
          <w:sz w:val="20"/>
          <w:szCs w:val="20"/>
        </w:rPr>
        <w:t xml:space="preserve"> will not be awarded to </w:t>
      </w:r>
      <w:r w:rsidR="00F9247D">
        <w:rPr>
          <w:rFonts w:ascii="Rockwell" w:hAnsi="Rockwell"/>
          <w:i/>
          <w:sz w:val="20"/>
          <w:szCs w:val="20"/>
        </w:rPr>
        <w:t>individual</w:t>
      </w:r>
      <w:r w:rsidR="004C347A">
        <w:rPr>
          <w:rFonts w:ascii="Rockwell" w:hAnsi="Rockwell"/>
          <w:i/>
          <w:sz w:val="20"/>
          <w:szCs w:val="20"/>
        </w:rPr>
        <w:t>s or departments</w:t>
      </w:r>
      <w:r w:rsidRPr="00F9247D">
        <w:rPr>
          <w:rFonts w:ascii="Rockwell" w:hAnsi="Rockwell"/>
          <w:i/>
          <w:sz w:val="20"/>
          <w:szCs w:val="20"/>
        </w:rPr>
        <w:t>.</w:t>
      </w:r>
    </w:p>
    <w:p w:rsidR="00002D38" w:rsidRDefault="00002D38" w:rsidP="00002D38">
      <w:pPr>
        <w:pStyle w:val="Heading1"/>
      </w:pPr>
      <w:r>
        <w:t>Part I: Additional Applicant Contact Information</w:t>
      </w:r>
    </w:p>
    <w:p w:rsidR="00002D38" w:rsidRPr="00002D38" w:rsidRDefault="00002D38" w:rsidP="00002D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1040" w:rsidTr="002B3581"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Full Name</w:t>
            </w:r>
          </w:p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Organization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Role in Project</w:t>
            </w: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</w:tbl>
    <w:p w:rsidR="004C0040" w:rsidRDefault="004C0040" w:rsidP="00002D38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002D38" w:rsidRDefault="00002D38" w:rsidP="00002D38">
      <w:pPr>
        <w:pStyle w:val="Heading1"/>
        <w:rPr>
          <w:lang w:val="en-US"/>
        </w:rPr>
      </w:pPr>
      <w:r>
        <w:t xml:space="preserve">Part III: Project </w:t>
      </w:r>
      <w:r w:rsidR="00E13D5C">
        <w:t>or Event</w:t>
      </w:r>
      <w:r>
        <w:t xml:space="preserve"> Description</w:t>
      </w:r>
    </w:p>
    <w:p w:rsidR="00002D38" w:rsidRDefault="00002D38" w:rsidP="00C70C46">
      <w:pPr>
        <w:rPr>
          <w:b/>
          <w:lang w:val="en-US"/>
        </w:rPr>
      </w:pPr>
    </w:p>
    <w:p w:rsidR="00654C98" w:rsidRPr="00654C98" w:rsidRDefault="00654C98" w:rsidP="00654C98">
      <w:pPr>
        <w:pStyle w:val="ListParagraph"/>
        <w:numPr>
          <w:ilvl w:val="0"/>
          <w:numId w:val="7"/>
        </w:numPr>
        <w:rPr>
          <w:rFonts w:ascii="Rockwell" w:eastAsia="MS Gothic" w:hAnsi="Rockwell"/>
          <w:b/>
          <w:lang w:val="en-US"/>
        </w:rPr>
      </w:pPr>
      <w:r w:rsidRPr="00654C98">
        <w:rPr>
          <w:rFonts w:ascii="Rockwell" w:hAnsi="Rockwell"/>
          <w:b/>
          <w:lang w:val="en-US"/>
        </w:rPr>
        <w:t xml:space="preserve">Please select </w:t>
      </w:r>
      <w:r>
        <w:rPr>
          <w:rFonts w:ascii="Rockwell" w:hAnsi="Rockwell"/>
          <w:b/>
          <w:lang w:val="en-US"/>
        </w:rPr>
        <w:t xml:space="preserve">the </w:t>
      </w:r>
      <w:r w:rsidRPr="00654C98">
        <w:rPr>
          <w:rFonts w:ascii="Rockwell" w:hAnsi="Rockwell"/>
          <w:b/>
          <w:lang w:val="en-US"/>
        </w:rPr>
        <w:t xml:space="preserve">application type: </w:t>
      </w:r>
      <w:r w:rsidRPr="00654C98">
        <w:rPr>
          <w:rFonts w:ascii="Rockwell" w:hAnsi="Rockwell"/>
          <w:lang w:val="en-US"/>
        </w:rPr>
        <w:t xml:space="preserve">Project </w:t>
      </w:r>
      <w:sdt>
        <w:sdtPr>
          <w:rPr>
            <w:rFonts w:ascii="Rockwell" w:eastAsia="MS Gothic" w:hAnsi="Rockwell"/>
            <w:lang w:val="en-US"/>
          </w:rPr>
          <w:id w:val="16534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54C98">
        <w:rPr>
          <w:rFonts w:ascii="Rockwell" w:eastAsia="MS Gothic" w:hAnsi="Rockwell"/>
          <w:lang w:val="en-US"/>
        </w:rPr>
        <w:t xml:space="preserve"> </w:t>
      </w:r>
      <w:r w:rsidRPr="00654C98">
        <w:rPr>
          <w:rFonts w:ascii="Rockwell" w:hAnsi="Rockwell"/>
          <w:lang w:val="en-US"/>
        </w:rPr>
        <w:t>Event</w:t>
      </w:r>
      <w:r w:rsidRPr="00654C98">
        <w:rPr>
          <w:rFonts w:ascii="Rockwell" w:eastAsia="MS Gothic" w:hAnsi="Rockwell"/>
          <w:lang w:val="en-US"/>
        </w:rPr>
        <w:t xml:space="preserve"> </w:t>
      </w:r>
      <w:sdt>
        <w:sdtPr>
          <w:rPr>
            <w:rFonts w:ascii="Rockwell" w:eastAsia="MS Gothic" w:hAnsi="Rockwell"/>
            <w:lang w:val="en-US"/>
          </w:rPr>
          <w:id w:val="-10847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For </w:t>
      </w:r>
      <w:r w:rsidR="0048705F">
        <w:rPr>
          <w:rFonts w:ascii="Rockwell" w:hAnsi="Rockwell"/>
          <w:lang w:val="en-US"/>
        </w:rPr>
        <w:t xml:space="preserve">an </w:t>
      </w:r>
      <w:r>
        <w:rPr>
          <w:rFonts w:ascii="Rockwell" w:hAnsi="Rockwell"/>
          <w:lang w:val="en-US"/>
        </w:rPr>
        <w:t>event, please provide location information:</w:t>
      </w:r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 w:rsidRPr="00F9247D">
        <w:rPr>
          <w:rFonts w:ascii="Rockwell" w:hAnsi="Rockwell"/>
          <w:b/>
          <w:noProof/>
          <w:lang w:eastAsia="en-CA"/>
        </w:rPr>
        <mc:AlternateContent>
          <mc:Choice Requires="wps">
            <w:drawing>
              <wp:inline distT="0" distB="0" distL="0" distR="0" wp14:anchorId="23C6E6B9" wp14:editId="208E0E51">
                <wp:extent cx="5105400" cy="485775"/>
                <wp:effectExtent l="0" t="0" r="1905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5F" w:rsidRDefault="0048705F" w:rsidP="00654C98"/>
                          <w:p w:rsidR="0048705F" w:rsidRDefault="0048705F" w:rsidP="00654C98"/>
                          <w:p w:rsidR="0048705F" w:rsidRDefault="0048705F" w:rsidP="00654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6E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">
                <v:textbox>
                  <w:txbxContent>
                    <w:p w:rsidR="0048705F" w:rsidRDefault="0048705F" w:rsidP="00654C98"/>
                    <w:p w:rsidR="0048705F" w:rsidRDefault="0048705F" w:rsidP="00654C98"/>
                    <w:p w:rsidR="0048705F" w:rsidRDefault="0048705F" w:rsidP="00654C98"/>
                  </w:txbxContent>
                </v:textbox>
                <w10:anchorlock/>
              </v:shape>
            </w:pict>
          </mc:Fallback>
        </mc:AlternateContent>
      </w:r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</w:p>
    <w:p w:rsidR="006B0E98" w:rsidRPr="00E13D5C" w:rsidRDefault="00852A0E" w:rsidP="00E13D5C">
      <w:pPr>
        <w:pStyle w:val="ListParagraph"/>
        <w:numPr>
          <w:ilvl w:val="0"/>
          <w:numId w:val="7"/>
        </w:numPr>
        <w:rPr>
          <w:rFonts w:ascii="Rockwell" w:hAnsi="Rockwell"/>
          <w:lang w:val="en-US"/>
        </w:rPr>
      </w:pPr>
      <w:r w:rsidRPr="00E13D5C">
        <w:rPr>
          <w:rFonts w:ascii="Rockwell" w:hAnsi="Rockwell"/>
          <w:b/>
          <w:lang w:val="en-US"/>
        </w:rPr>
        <w:t>Provide a summary of</w:t>
      </w:r>
      <w:r w:rsidR="00E13D5C" w:rsidRPr="00E13D5C">
        <w:rPr>
          <w:rFonts w:ascii="Rockwell" w:hAnsi="Rockwell"/>
          <w:b/>
          <w:lang w:val="en-US"/>
        </w:rPr>
        <w:t xml:space="preserve"> the proposed project</w:t>
      </w:r>
      <w:r w:rsidR="00654C98">
        <w:rPr>
          <w:rFonts w:ascii="Rockwell" w:hAnsi="Rockwell"/>
          <w:b/>
          <w:lang w:val="en-US"/>
        </w:rPr>
        <w:t>/</w:t>
      </w:r>
      <w:r w:rsidR="00E13D5C" w:rsidRPr="00E13D5C">
        <w:rPr>
          <w:rFonts w:ascii="Rockwell" w:hAnsi="Rockwell"/>
          <w:b/>
          <w:lang w:val="en-US"/>
        </w:rPr>
        <w:t>event</w:t>
      </w:r>
      <w:r w:rsidR="00654C98">
        <w:rPr>
          <w:rFonts w:ascii="Rockwell" w:hAnsi="Rockwell"/>
          <w:b/>
          <w:lang w:val="en-US"/>
        </w:rPr>
        <w:t xml:space="preserve">, including (but not limited to) goal(s), </w:t>
      </w:r>
      <w:r w:rsidR="00E13D5C" w:rsidRPr="00E13D5C">
        <w:rPr>
          <w:rFonts w:ascii="Rockwell" w:hAnsi="Rockwell"/>
          <w:b/>
          <w:lang w:val="en-US"/>
        </w:rPr>
        <w:t>relevant dates/timeline</w:t>
      </w:r>
      <w:r w:rsidR="003F4635">
        <w:rPr>
          <w:rFonts w:ascii="Rockwell" w:hAnsi="Rockwell"/>
          <w:b/>
          <w:lang w:val="en-US"/>
        </w:rPr>
        <w:t>, who will be involved,</w:t>
      </w:r>
      <w:r w:rsidR="00654C98">
        <w:rPr>
          <w:rFonts w:ascii="Rockwell" w:hAnsi="Rockwell"/>
          <w:b/>
          <w:lang w:val="en-US"/>
        </w:rPr>
        <w:t xml:space="preserve"> and expected outcomes.</w:t>
      </w:r>
      <w:r w:rsidR="00E13D5C" w:rsidRPr="00E13D5C">
        <w:rPr>
          <w:rFonts w:ascii="Rockwell" w:hAnsi="Rockwell"/>
          <w:b/>
          <w:lang w:val="en-US"/>
        </w:rPr>
        <w:t xml:space="preserve"> </w:t>
      </w:r>
      <w:r w:rsidR="00002D38" w:rsidRPr="00E13D5C">
        <w:rPr>
          <w:rFonts w:ascii="Rockwell" w:hAnsi="Rockwell"/>
          <w:lang w:val="en-US"/>
        </w:rPr>
        <w:t>(</w:t>
      </w:r>
      <w:r w:rsidR="00E13D5C" w:rsidRPr="00E13D5C">
        <w:rPr>
          <w:rFonts w:ascii="Rockwell" w:hAnsi="Rockwell"/>
          <w:lang w:val="en-US"/>
        </w:rPr>
        <w:t>5</w:t>
      </w:r>
      <w:r w:rsidRPr="00E13D5C">
        <w:rPr>
          <w:rFonts w:ascii="Rockwell" w:hAnsi="Rockwell"/>
          <w:lang w:val="en-US"/>
        </w:rPr>
        <w:t>00 words</w:t>
      </w:r>
      <w:r w:rsidR="00002D38" w:rsidRPr="00E13D5C">
        <w:rPr>
          <w:rFonts w:ascii="Rockwell" w:hAnsi="Rockwell"/>
          <w:lang w:val="en-US"/>
        </w:rPr>
        <w:t>)</w:t>
      </w:r>
    </w:p>
    <w:p w:rsidR="00852A0E" w:rsidRPr="00F9247D" w:rsidRDefault="00852A0E" w:rsidP="00852A0E">
      <w:pPr>
        <w:rPr>
          <w:rFonts w:ascii="Rockwell" w:hAnsi="Rockwell"/>
          <w:b/>
          <w:lang w:val="en-US"/>
        </w:rPr>
      </w:pPr>
      <w:r w:rsidRPr="00F9247D">
        <w:rPr>
          <w:rFonts w:ascii="Rockwell" w:hAnsi="Rockwell"/>
          <w:b/>
          <w:noProof/>
          <w:lang w:eastAsia="en-CA"/>
        </w:rPr>
        <mc:AlternateContent>
          <mc:Choice Requires="wps">
            <w:drawing>
              <wp:inline distT="0" distB="0" distL="0" distR="0" wp14:anchorId="3A374A18" wp14:editId="76225D19">
                <wp:extent cx="5984875" cy="3086100"/>
                <wp:effectExtent l="0" t="0" r="158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5F" w:rsidRDefault="0048705F" w:rsidP="00852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74A18" id="_x0000_s1027" type="#_x0000_t202" style="width:471.2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NzKQ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">
                <v:textbox>
                  <w:txbxContent>
                    <w:p w:rsidR="0048705F" w:rsidRDefault="0048705F" w:rsidP="00852A0E"/>
                  </w:txbxContent>
                </v:textbox>
                <w10:anchorlock/>
              </v:shape>
            </w:pict>
          </mc:Fallback>
        </mc:AlternateContent>
      </w:r>
    </w:p>
    <w:p w:rsidR="00852A0E" w:rsidRPr="00F9247D" w:rsidRDefault="0048705F" w:rsidP="00852A0E">
      <w:pPr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>3</w:t>
      </w:r>
      <w:r w:rsidR="00E13D5C">
        <w:rPr>
          <w:rFonts w:ascii="Rockwell" w:hAnsi="Rockwell"/>
          <w:b/>
          <w:lang w:val="en-US"/>
        </w:rPr>
        <w:t xml:space="preserve">. </w:t>
      </w:r>
      <w:r w:rsidR="00654C98">
        <w:rPr>
          <w:rFonts w:ascii="Rockwell" w:hAnsi="Rockwell"/>
          <w:b/>
          <w:lang w:val="en-US"/>
        </w:rPr>
        <w:t>Who will participate and/or benefit from the project/event?</w:t>
      </w:r>
      <w:r w:rsidR="00002D38" w:rsidRPr="00F9247D">
        <w:rPr>
          <w:rFonts w:ascii="Rockwell" w:hAnsi="Rockwell"/>
          <w:b/>
          <w:lang w:val="en-US"/>
        </w:rPr>
        <w:t xml:space="preserve"> </w:t>
      </w:r>
      <w:r w:rsidR="00002D38" w:rsidRPr="004C0040">
        <w:rPr>
          <w:rFonts w:ascii="Rockwell" w:hAnsi="Rockwell"/>
          <w:lang w:val="en-US"/>
        </w:rPr>
        <w:t>(</w:t>
      </w:r>
      <w:r>
        <w:rPr>
          <w:rFonts w:ascii="Rockwell" w:hAnsi="Rockwell"/>
          <w:lang w:val="en-US"/>
        </w:rPr>
        <w:t>1</w:t>
      </w:r>
      <w:r w:rsidR="00852A0E" w:rsidRPr="004C0040">
        <w:rPr>
          <w:rFonts w:ascii="Rockwell" w:hAnsi="Rockwell"/>
          <w:lang w:val="en-US"/>
        </w:rPr>
        <w:t>00 words</w:t>
      </w:r>
      <w:r w:rsidR="00002D38" w:rsidRPr="004C0040">
        <w:rPr>
          <w:rFonts w:ascii="Rockwell" w:hAnsi="Rockwell"/>
          <w:lang w:val="en-US"/>
        </w:rPr>
        <w:t>)</w:t>
      </w:r>
    </w:p>
    <w:p w:rsidR="00852A0E" w:rsidRDefault="00852A0E" w:rsidP="00852A0E">
      <w:pPr>
        <w:rPr>
          <w:b/>
          <w:lang w:val="en-US"/>
        </w:rPr>
      </w:pPr>
      <w:r w:rsidRPr="00852A0E">
        <w:rPr>
          <w:b/>
          <w:noProof/>
          <w:lang w:eastAsia="en-CA"/>
        </w:rPr>
        <mc:AlternateContent>
          <mc:Choice Requires="wps">
            <w:drawing>
              <wp:inline distT="0" distB="0" distL="0" distR="0" wp14:anchorId="019DBC51" wp14:editId="1B4E0FDF">
                <wp:extent cx="5943600" cy="1037371"/>
                <wp:effectExtent l="0" t="0" r="1905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1490622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931693" w:rsidP="00852A0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DBC51" id="_x0000_s1028" type="#_x0000_t202" style="width:46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76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">
                <v:textbox>
                  <w:txbxContent>
                    <w:sdt>
                      <w:sdtPr>
                        <w:id w:val="-1101490622"/>
                        <w:temporary/>
                        <w:showingPlcHdr/>
                      </w:sdtPr>
                      <w:sdtEndPr/>
                      <w:sdtContent>
                        <w:p w:rsidR="0048705F" w:rsidRDefault="00931693" w:rsidP="00852A0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8705F" w:rsidRDefault="0048705F" w:rsidP="00852A0E">
      <w:pPr>
        <w:rPr>
          <w:rFonts w:ascii="Rockwell" w:hAnsi="Rockwell"/>
          <w:b/>
          <w:lang w:val="en-US"/>
        </w:rPr>
      </w:pPr>
    </w:p>
    <w:p w:rsidR="00002D38" w:rsidRPr="00F9247D" w:rsidRDefault="0048705F" w:rsidP="00852A0E">
      <w:pPr>
        <w:rPr>
          <w:rFonts w:ascii="Rockwell" w:hAnsi="Rockwell"/>
          <w:i/>
          <w:lang w:val="en-US"/>
        </w:rPr>
      </w:pPr>
      <w:r>
        <w:rPr>
          <w:rFonts w:ascii="Rockwell" w:hAnsi="Rockwell"/>
          <w:b/>
          <w:lang w:val="en-US"/>
        </w:rPr>
        <w:t>4</w:t>
      </w:r>
      <w:r w:rsidR="00852A0E" w:rsidRPr="00F9247D">
        <w:rPr>
          <w:rFonts w:ascii="Rockwell" w:hAnsi="Rockwell"/>
          <w:b/>
          <w:lang w:val="en-US"/>
        </w:rPr>
        <w:t xml:space="preserve">. </w:t>
      </w:r>
      <w:r>
        <w:rPr>
          <w:rFonts w:ascii="Rockwell" w:hAnsi="Rockwell"/>
          <w:b/>
          <w:lang w:val="en-US"/>
        </w:rPr>
        <w:t xml:space="preserve">What are the mental health related benefits from your event/project? </w:t>
      </w:r>
      <w:r w:rsidRPr="0048705F">
        <w:rPr>
          <w:rFonts w:ascii="Rockwell" w:hAnsi="Rockwell"/>
          <w:lang w:val="en-US"/>
        </w:rPr>
        <w:t>(</w:t>
      </w:r>
      <w:r>
        <w:rPr>
          <w:rFonts w:ascii="Rockwell" w:hAnsi="Rockwell"/>
          <w:lang w:val="en-US"/>
        </w:rPr>
        <w:t>1</w:t>
      </w:r>
      <w:r w:rsidRPr="0048705F">
        <w:rPr>
          <w:rFonts w:ascii="Rockwell" w:hAnsi="Rockwell"/>
          <w:lang w:val="en-US"/>
        </w:rPr>
        <w:t>00 words)</w:t>
      </w:r>
    </w:p>
    <w:p w:rsidR="00646BAE" w:rsidRPr="00F9247D" w:rsidRDefault="00646BAE" w:rsidP="00852A0E">
      <w:pPr>
        <w:rPr>
          <w:rFonts w:ascii="Rockwell" w:hAnsi="Rockwell"/>
          <w:i/>
          <w:lang w:val="en-US"/>
        </w:rPr>
      </w:pPr>
      <w:r w:rsidRPr="00F9247D">
        <w:rPr>
          <w:rFonts w:ascii="Rockwell" w:hAnsi="Rockwell"/>
          <w:b/>
          <w:noProof/>
          <w:lang w:eastAsia="en-CA"/>
        </w:rPr>
        <mc:AlternateContent>
          <mc:Choice Requires="wps">
            <w:drawing>
              <wp:inline distT="0" distB="0" distL="0" distR="0" wp14:anchorId="5E59F907" wp14:editId="3CB3620D">
                <wp:extent cx="5943600" cy="1036955"/>
                <wp:effectExtent l="0" t="0" r="1905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21982295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931693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9F907" id="Text Box 5" o:spid="_x0000_s1029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EgCKTsnAgAATA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1421982295"/>
                        <w:temporary/>
                        <w:showingPlcHdr/>
                      </w:sdtPr>
                      <w:sdtEndPr/>
                      <w:sdtContent>
                        <w:p w:rsidR="0048705F" w:rsidRDefault="00931693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Pr="00F9247D" w:rsidRDefault="00964B4E" w:rsidP="00C70C46">
      <w:pPr>
        <w:rPr>
          <w:rFonts w:ascii="Rockwell" w:hAnsi="Rockwell"/>
          <w:b/>
        </w:rPr>
      </w:pPr>
      <w:r>
        <w:rPr>
          <w:rFonts w:ascii="Rockwell" w:hAnsi="Rockwell"/>
          <w:b/>
        </w:rPr>
        <w:t>5</w:t>
      </w:r>
      <w:r w:rsidR="00646BAE" w:rsidRPr="00F9247D">
        <w:rPr>
          <w:rFonts w:ascii="Rockwell" w:hAnsi="Rockwell"/>
          <w:b/>
        </w:rPr>
        <w:t xml:space="preserve">. How will the </w:t>
      </w:r>
      <w:r w:rsidR="007232CE">
        <w:rPr>
          <w:rFonts w:ascii="Rockwell" w:hAnsi="Rockwell"/>
          <w:b/>
        </w:rPr>
        <w:t>grant funding be used</w:t>
      </w:r>
      <w:r w:rsidR="00646BAE" w:rsidRPr="00F9247D">
        <w:rPr>
          <w:rFonts w:ascii="Rockwell" w:hAnsi="Rockwell"/>
          <w:b/>
        </w:rPr>
        <w:t xml:space="preserve">? </w:t>
      </w:r>
      <w:r w:rsidR="007232CE" w:rsidRPr="007232CE">
        <w:rPr>
          <w:rFonts w:ascii="Rockwell" w:hAnsi="Rockwell"/>
          <w:lang w:val="en-US"/>
        </w:rPr>
        <w:t>(</w:t>
      </w:r>
      <w:r w:rsidR="007232CE">
        <w:rPr>
          <w:rFonts w:ascii="Rockwell" w:hAnsi="Rockwell"/>
          <w:lang w:val="en-US"/>
        </w:rPr>
        <w:t>2</w:t>
      </w:r>
      <w:r w:rsidR="007232CE" w:rsidRPr="007232CE">
        <w:rPr>
          <w:rFonts w:ascii="Rockwell" w:hAnsi="Rockwell"/>
          <w:lang w:val="en-US"/>
        </w:rPr>
        <w:t>00 words)</w:t>
      </w:r>
    </w:p>
    <w:p w:rsidR="00646BAE" w:rsidRPr="00646BAE" w:rsidRDefault="00646BAE" w:rsidP="00C70C46">
      <w:pPr>
        <w:rPr>
          <w:b/>
          <w:lang w:val="en-US"/>
        </w:rPr>
      </w:pPr>
      <w:r w:rsidRPr="00852A0E">
        <w:rPr>
          <w:b/>
          <w:noProof/>
          <w:lang w:eastAsia="en-CA"/>
        </w:rPr>
        <mc:AlternateContent>
          <mc:Choice Requires="wps">
            <w:drawing>
              <wp:inline distT="0" distB="0" distL="0" distR="0" wp14:anchorId="564A00EE" wp14:editId="701281C0">
                <wp:extent cx="5943600" cy="2209800"/>
                <wp:effectExtent l="0" t="0" r="1905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3616340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931693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A00EE" id="Text Box 10" o:spid="_x0000_s1030" type="#_x0000_t202" style="width:468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">
                <v:textbox>
                  <w:txbxContent>
                    <w:sdt>
                      <w:sdtPr>
                        <w:id w:val="853616340"/>
                        <w:temporary/>
                        <w:showingPlcHdr/>
                      </w:sdtPr>
                      <w:sdtEndPr/>
                      <w:sdtContent>
                        <w:p w:rsidR="0048705F" w:rsidRDefault="00931693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F9247D" w:rsidRPr="00D143D5" w:rsidRDefault="00F9247D" w:rsidP="00C70C46">
      <w:pPr>
        <w:rPr>
          <w:rStyle w:val="Heading1Char"/>
          <w:sz w:val="10"/>
          <w:szCs w:val="10"/>
        </w:rPr>
      </w:pPr>
    </w:p>
    <w:p w:rsidR="00E13D5C" w:rsidRDefault="00E13D5C">
      <w:pPr>
        <w:rPr>
          <w:rStyle w:val="Heading1Char"/>
        </w:rPr>
      </w:pPr>
      <w:r>
        <w:rPr>
          <w:rStyle w:val="Heading1Char"/>
        </w:rPr>
        <w:br w:type="page"/>
      </w:r>
    </w:p>
    <w:p w:rsidR="00964B4E" w:rsidRPr="00964B4E" w:rsidRDefault="00964B4E" w:rsidP="00964B4E">
      <w:pPr>
        <w:spacing w:after="0"/>
        <w:rPr>
          <w:rStyle w:val="Heading1Char"/>
          <w:sz w:val="20"/>
          <w:szCs w:val="20"/>
        </w:rPr>
      </w:pPr>
    </w:p>
    <w:p w:rsidR="00F9247D" w:rsidRDefault="00F9247D" w:rsidP="00C70C46">
      <w:pPr>
        <w:rPr>
          <w:rStyle w:val="Heading1Char"/>
        </w:rPr>
      </w:pPr>
      <w:r w:rsidRPr="00F9247D">
        <w:rPr>
          <w:rStyle w:val="Heading1Char"/>
        </w:rPr>
        <w:t xml:space="preserve">Part IV: Employer Endorsement </w:t>
      </w:r>
    </w:p>
    <w:p w:rsidR="00F9247D" w:rsidRDefault="00F9247D" w:rsidP="00964B4E">
      <w:pPr>
        <w:pStyle w:val="CSMLS-Body"/>
        <w:spacing w:after="0"/>
      </w:pPr>
      <w:r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>As the employer</w:t>
      </w:r>
      <w:r w:rsidRPr="00F9247D"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 xml:space="preserve"> of</w:t>
      </w:r>
      <w:r w:rsidRPr="00F9247D">
        <w:t xml:space="preserve"> ________________________________________</w:t>
      </w:r>
      <w:r>
        <w:t xml:space="preserve"> (primary contact</w:t>
      </w:r>
      <w:r w:rsidRPr="00F9247D">
        <w:rPr>
          <w:sz w:val="20"/>
          <w:lang w:val="en-US"/>
        </w:rPr>
        <w:t>)</w:t>
      </w:r>
      <w:r w:rsidRPr="00F9247D">
        <w:t xml:space="preserve">, I </w:t>
      </w:r>
      <w:r w:rsidR="006F7E9E">
        <w:t>endorse</w:t>
      </w:r>
      <w:r w:rsidRPr="00F9247D">
        <w:t xml:space="preserve"> this application. Our organization is supportive of </w:t>
      </w:r>
      <w:r>
        <w:t xml:space="preserve">her/his commitment and time to complete the </w:t>
      </w:r>
      <w:r w:rsidR="006F7E9E">
        <w:t>tasks described therein</w:t>
      </w:r>
      <w:r w:rsidRPr="00F9247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9247D" w:rsidRPr="006F7E9E" w:rsidRDefault="00F9247D" w:rsidP="002B3581">
            <w:pPr>
              <w:rPr>
                <w:rFonts w:ascii="Rockwell" w:hAnsi="Rockwell"/>
                <w:b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:rsidRP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F9247D" w:rsidRPr="00F9247D" w:rsidRDefault="00F9247D" w:rsidP="00F9247D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</w:tbl>
    <w:p w:rsidR="00F9247D" w:rsidRPr="001B5C30" w:rsidRDefault="00F9247D" w:rsidP="00F9247D">
      <w:pPr>
        <w:pStyle w:val="CSMLS-Body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  <w:p w:rsidR="004C0040" w:rsidRPr="00F9247D" w:rsidRDefault="004C0040" w:rsidP="004C0040">
            <w:pPr>
              <w:pStyle w:val="CSMLS-Body"/>
              <w:rPr>
                <w:sz w:val="20"/>
              </w:rPr>
            </w:pPr>
            <w:r w:rsidRPr="00F9247D">
              <w:rPr>
                <w:sz w:val="20"/>
              </w:rPr>
              <w:t xml:space="preserve">(e.g., </w:t>
            </w:r>
            <w:r w:rsidR="0048705F">
              <w:rPr>
                <w:sz w:val="20"/>
              </w:rPr>
              <w:t>Manager, Chair, Director</w:t>
            </w:r>
            <w:r w:rsidRPr="00F9247D">
              <w:rPr>
                <w:sz w:val="20"/>
                <w:lang w:val="en-US"/>
              </w:rPr>
              <w:t>)</w:t>
            </w:r>
          </w:p>
          <w:p w:rsidR="004C0040" w:rsidRPr="001B5C30" w:rsidRDefault="004C0040" w:rsidP="002B3581">
            <w:pPr>
              <w:rPr>
                <w:rFonts w:ascii="Rockwell" w:hAnsi="Rockwell"/>
                <w:b/>
                <w:sz w:val="10"/>
                <w:szCs w:val="10"/>
              </w:rPr>
            </w:pPr>
          </w:p>
          <w:p w:rsidR="00F9247D" w:rsidRPr="00D143D5" w:rsidRDefault="00F9247D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  <w:tr w:rsidR="004C0040" w:rsidRPr="00F9247D" w:rsidTr="002B3581">
        <w:trPr>
          <w:gridAfter w:val="2"/>
          <w:wAfter w:w="5688" w:type="dxa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:rsidTr="002B3581">
        <w:trPr>
          <w:gridAfter w:val="2"/>
          <w:wAfter w:w="5688" w:type="dxa"/>
        </w:trPr>
        <w:tc>
          <w:tcPr>
            <w:tcW w:w="3888" w:type="dxa"/>
            <w:tcBorders>
              <w:top w:val="single" w:sz="4" w:space="0" w:color="auto"/>
            </w:tcBorders>
          </w:tcPr>
          <w:p w:rsidR="004C0040" w:rsidRPr="004C0040" w:rsidRDefault="004C0040" w:rsidP="004C0040">
            <w:pPr>
              <w:pStyle w:val="CSMLS-Body"/>
              <w:rPr>
                <w:b/>
              </w:rPr>
            </w:pPr>
            <w:r w:rsidRPr="004C0040">
              <w:rPr>
                <w:b/>
              </w:rPr>
              <w:t>Name of Organization</w:t>
            </w:r>
          </w:p>
          <w:p w:rsidR="004C0040" w:rsidRPr="001B5C30" w:rsidRDefault="004C0040" w:rsidP="002B3581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4C0040" w:rsidRPr="00D143D5" w:rsidRDefault="004C0040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</w:tr>
    </w:tbl>
    <w:p w:rsidR="004C0040" w:rsidRDefault="004C0040" w:rsidP="004C0040">
      <w:pPr>
        <w:rPr>
          <w:rStyle w:val="Heading1Char"/>
        </w:rPr>
      </w:pPr>
      <w:r w:rsidRPr="00F9247D">
        <w:rPr>
          <w:rStyle w:val="Heading1Char"/>
        </w:rPr>
        <w:t>Part</w:t>
      </w:r>
      <w:r>
        <w:rPr>
          <w:rStyle w:val="Heading1Char"/>
        </w:rPr>
        <w:t xml:space="preserve"> </w:t>
      </w:r>
      <w:r w:rsidRPr="00F9247D">
        <w:rPr>
          <w:rStyle w:val="Heading1Char"/>
        </w:rPr>
        <w:t xml:space="preserve">V: </w:t>
      </w:r>
      <w:r>
        <w:rPr>
          <w:rStyle w:val="Heading1Char"/>
        </w:rPr>
        <w:t>Primary Contact Declaration</w:t>
      </w:r>
      <w:r w:rsidRPr="00F9247D">
        <w:rPr>
          <w:rStyle w:val="Heading1Char"/>
        </w:rPr>
        <w:t xml:space="preserve"> </w:t>
      </w:r>
    </w:p>
    <w:p w:rsidR="00646BAE" w:rsidRPr="006F7E9E" w:rsidRDefault="00646BAE" w:rsidP="00C70C46">
      <w:pPr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>By submitting this application, you are acknowledging that all pe</w:t>
      </w:r>
      <w:r w:rsidR="004C0040" w:rsidRPr="006F7E9E">
        <w:rPr>
          <w:rFonts w:ascii="Rockwell" w:hAnsi="Rockwell"/>
          <w:lang w:val="en-US"/>
        </w:rPr>
        <w:t>rsons listed within the contact sections</w:t>
      </w:r>
      <w:r w:rsidRPr="006F7E9E">
        <w:rPr>
          <w:rFonts w:ascii="Rockwell" w:hAnsi="Rockwell"/>
          <w:lang w:val="en-US"/>
        </w:rPr>
        <w:t xml:space="preserve"> have </w:t>
      </w:r>
      <w:r w:rsidRPr="006F7E9E">
        <w:rPr>
          <w:rFonts w:ascii="Rockwell" w:hAnsi="Rockwell"/>
          <w:noProof/>
          <w:lang w:val="en-US"/>
        </w:rPr>
        <w:t>provide</w:t>
      </w:r>
      <w:r w:rsidR="006D0A1E" w:rsidRPr="006F7E9E">
        <w:rPr>
          <w:rFonts w:ascii="Rockwell" w:hAnsi="Rockwell"/>
          <w:noProof/>
          <w:lang w:val="en-US"/>
        </w:rPr>
        <w:t>d</w:t>
      </w:r>
      <w:r w:rsidRPr="006F7E9E">
        <w:rPr>
          <w:rFonts w:ascii="Rockwell" w:hAnsi="Rockwell"/>
          <w:lang w:val="en-US"/>
        </w:rPr>
        <w:t xml:space="preserve"> their permission for</w:t>
      </w:r>
      <w:r w:rsidR="006D0A1E" w:rsidRPr="006F7E9E">
        <w:rPr>
          <w:rFonts w:ascii="Rockwell" w:hAnsi="Rockwell"/>
          <w:lang w:val="en-US"/>
        </w:rPr>
        <w:t xml:space="preserve"> </w:t>
      </w:r>
      <w:r w:rsidR="0048705F">
        <w:rPr>
          <w:rFonts w:ascii="Rockwell" w:hAnsi="Rockwell"/>
          <w:lang w:val="en-US"/>
        </w:rPr>
        <w:t xml:space="preserve">participation in the event/project and </w:t>
      </w:r>
      <w:r w:rsidR="00964B4E">
        <w:rPr>
          <w:rFonts w:ascii="Rockwell" w:hAnsi="Rockwell"/>
          <w:lang w:val="en-US"/>
        </w:rPr>
        <w:t xml:space="preserve">consent for the </w:t>
      </w:r>
      <w:r w:rsidR="0048705F">
        <w:rPr>
          <w:rFonts w:ascii="Rockwell" w:hAnsi="Rockwell"/>
          <w:lang w:val="en-US"/>
        </w:rPr>
        <w:t xml:space="preserve">required photography and quotes </w:t>
      </w:r>
      <w:r w:rsidR="00964B4E">
        <w:rPr>
          <w:rFonts w:ascii="Rockwell" w:hAnsi="Rockwell"/>
          <w:lang w:val="en-US"/>
        </w:rPr>
        <w:t>for social media by CSMLS has been approved</w:t>
      </w:r>
      <w:r w:rsidRPr="006F7E9E">
        <w:rPr>
          <w:rFonts w:ascii="Rockwell" w:hAnsi="Rockwell"/>
          <w:lang w:val="en-US"/>
        </w:rPr>
        <w:t xml:space="preserve">. Products or services produced by receiving the grant funds are otherwise owned by the respective </w:t>
      </w:r>
      <w:r w:rsidRPr="006F7E9E">
        <w:rPr>
          <w:rFonts w:ascii="Rockwell" w:hAnsi="Rockwell"/>
          <w:noProof/>
          <w:lang w:val="en-US"/>
        </w:rPr>
        <w:t>organization</w:t>
      </w:r>
      <w:r w:rsidR="00C05081">
        <w:rPr>
          <w:rFonts w:ascii="Rockwell" w:hAnsi="Rockwell"/>
          <w:noProof/>
          <w:lang w:val="en-US"/>
        </w:rPr>
        <w:t>(</w:t>
      </w:r>
      <w:r w:rsidRPr="006F7E9E">
        <w:rPr>
          <w:rFonts w:ascii="Rockwell" w:hAnsi="Rockwell"/>
          <w:noProof/>
          <w:lang w:val="en-US"/>
        </w:rPr>
        <w:t>s</w:t>
      </w:r>
      <w:r w:rsidR="00C05081">
        <w:rPr>
          <w:rFonts w:ascii="Rockwell" w:hAnsi="Rockwell"/>
          <w:noProof/>
          <w:lang w:val="en-US"/>
        </w:rPr>
        <w:t>)</w:t>
      </w:r>
      <w:r w:rsidRPr="006F7E9E">
        <w:rPr>
          <w:rFonts w:ascii="Rockwell" w:hAnsi="Rockwell"/>
          <w:lang w:val="en-US"/>
        </w:rPr>
        <w:t>.</w:t>
      </w:r>
    </w:p>
    <w:p w:rsidR="004C0040" w:rsidRPr="006F7E9E" w:rsidRDefault="00085B2B" w:rsidP="00964B4E">
      <w:pPr>
        <w:spacing w:after="0"/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 xml:space="preserve">This application has been reviewed by and submitted on behalf of </w:t>
      </w:r>
      <w:r>
        <w:rPr>
          <w:rFonts w:ascii="Rockwell" w:hAnsi="Rockwell"/>
          <w:lang w:val="en-US"/>
        </w:rPr>
        <w:t>all</w:t>
      </w:r>
      <w:r w:rsidRPr="006F7E9E">
        <w:rPr>
          <w:rFonts w:ascii="Rockwell" w:hAnsi="Rockwell"/>
          <w:lang w:val="en-US"/>
        </w:rPr>
        <w:t xml:space="preserve"> individuals listed in the </w:t>
      </w:r>
      <w:r w:rsidRPr="006F7E9E">
        <w:rPr>
          <w:rFonts w:ascii="Rockwell" w:hAnsi="Rockwell"/>
          <w:noProof/>
          <w:lang w:val="en-US"/>
        </w:rPr>
        <w:t>contact</w:t>
      </w:r>
      <w:r w:rsidRPr="006F7E9E">
        <w:rPr>
          <w:rFonts w:ascii="Rockwell" w:hAnsi="Rockwell"/>
          <w:lang w:val="en-US"/>
        </w:rPr>
        <w:t xml:space="preserve"> section</w:t>
      </w:r>
      <w:r>
        <w:rPr>
          <w:rFonts w:ascii="Rockwell" w:hAnsi="Rockwell"/>
          <w:lang w:val="en-US"/>
        </w:rPr>
        <w:t>s</w:t>
      </w:r>
      <w:r w:rsidRPr="006F7E9E">
        <w:rPr>
          <w:rFonts w:ascii="Rockwell" w:hAnsi="Rockwell"/>
          <w:lang w:val="en-US"/>
        </w:rPr>
        <w:t>.</w:t>
      </w:r>
      <w:r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 xml:space="preserve">I acknowledge that </w:t>
      </w:r>
      <w:r w:rsidR="00D143D5" w:rsidRPr="00670022">
        <w:rPr>
          <w:rFonts w:ascii="Rockwell" w:hAnsi="Rockwell"/>
          <w:noProof/>
          <w:lang w:val="en-US"/>
        </w:rPr>
        <w:t>any</w:t>
      </w:r>
      <w:r w:rsidR="00D143D5">
        <w:rPr>
          <w:rFonts w:ascii="Rockwell" w:hAnsi="Rockwell"/>
          <w:lang w:val="en-US"/>
        </w:rPr>
        <w:t xml:space="preserve"> grant funding awarded to my organization will be released </w:t>
      </w:r>
      <w:r w:rsidR="00494DB1">
        <w:rPr>
          <w:rFonts w:ascii="Rockwell" w:hAnsi="Rockwell"/>
          <w:lang w:val="en-US"/>
        </w:rPr>
        <w:t xml:space="preserve">by late September </w:t>
      </w:r>
      <w:r w:rsidR="00D143D5">
        <w:rPr>
          <w:rFonts w:ascii="Rockwell" w:hAnsi="Rockwell"/>
          <w:lang w:val="en-US"/>
        </w:rPr>
        <w:t xml:space="preserve">2017 and is required to be used by </w:t>
      </w:r>
      <w:r w:rsidR="00964B4E">
        <w:rPr>
          <w:rFonts w:ascii="Rockwell" w:hAnsi="Rockwell"/>
          <w:lang w:val="en-US"/>
        </w:rPr>
        <w:t xml:space="preserve">October </w:t>
      </w:r>
      <w:r w:rsidR="00964B4E" w:rsidRPr="00670022">
        <w:rPr>
          <w:rFonts w:ascii="Rockwell" w:hAnsi="Rockwell"/>
          <w:noProof/>
          <w:lang w:val="en-US"/>
        </w:rPr>
        <w:t>11</w:t>
      </w:r>
      <w:r w:rsidR="00964B4E" w:rsidRPr="00670022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 xml:space="preserve">2017. In the event that the grant funding is not used or is used for payment beyond the scope of the </w:t>
      </w:r>
      <w:r w:rsidR="00964B4E">
        <w:rPr>
          <w:rFonts w:ascii="Rockwell" w:hAnsi="Rockwell"/>
          <w:lang w:val="en-US"/>
        </w:rPr>
        <w:t>event/</w:t>
      </w:r>
      <w:r w:rsidR="00D143D5">
        <w:rPr>
          <w:rFonts w:ascii="Rockwell" w:hAnsi="Rockwell"/>
          <w:lang w:val="en-US"/>
        </w:rPr>
        <w:t xml:space="preserve">project described in this application, the Primary Applicant accepts responsibility on behalf of the organization to </w:t>
      </w:r>
      <w:r w:rsidR="001B5C30">
        <w:rPr>
          <w:rFonts w:ascii="Rockwell" w:hAnsi="Rockwell"/>
          <w:lang w:val="en-US"/>
        </w:rPr>
        <w:t xml:space="preserve">ensure </w:t>
      </w:r>
      <w:r w:rsidR="00D143D5">
        <w:rPr>
          <w:rFonts w:ascii="Rockwell" w:hAnsi="Rockwell"/>
          <w:lang w:val="en-US"/>
        </w:rPr>
        <w:t xml:space="preserve">the grant </w:t>
      </w:r>
      <w:r w:rsidR="001B5C30">
        <w:rPr>
          <w:rFonts w:ascii="Rockwell" w:hAnsi="Rockwell"/>
          <w:lang w:val="en-US"/>
        </w:rPr>
        <w:t xml:space="preserve">is refunded </w:t>
      </w:r>
      <w:r w:rsidR="00D143D5">
        <w:rPr>
          <w:rFonts w:ascii="Rockwell" w:hAnsi="Rockwell"/>
          <w:lang w:val="en-US"/>
        </w:rPr>
        <w:t xml:space="preserve">to </w:t>
      </w:r>
      <w:r w:rsidR="001B5C30">
        <w:rPr>
          <w:rFonts w:ascii="Rockwell" w:hAnsi="Rockwell"/>
          <w:lang w:val="en-US"/>
        </w:rPr>
        <w:t xml:space="preserve">the </w:t>
      </w:r>
      <w:r w:rsidR="00D143D5">
        <w:rPr>
          <w:rFonts w:ascii="Rockwell" w:hAnsi="Rockwell"/>
          <w:lang w:val="en-US"/>
        </w:rPr>
        <w:t>Canadian Society for Medical Laboratory Science.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4C0040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4C0040" w:rsidRDefault="004C0040" w:rsidP="002B3581">
            <w:pPr>
              <w:rPr>
                <w:rFonts w:ascii="Rockwell" w:hAnsi="Rockwell"/>
                <w:lang w:val="en-US"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  <w:tr w:rsidR="004C0040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1B5C30" w:rsidTr="004C0040">
        <w:trPr>
          <w:trHeight w:val="431"/>
        </w:trPr>
        <w:tc>
          <w:tcPr>
            <w:tcW w:w="3888" w:type="dxa"/>
            <w:tcBorders>
              <w:top w:val="single" w:sz="4" w:space="0" w:color="auto"/>
            </w:tcBorders>
          </w:tcPr>
          <w:p w:rsidR="004C0040" w:rsidRPr="004C0040" w:rsidRDefault="004C0040" w:rsidP="004C0040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260" w:type="dxa"/>
          </w:tcPr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</w:tbl>
    <w:p w:rsidR="00C34A47" w:rsidRDefault="00C34A47" w:rsidP="00964B4E">
      <w:pPr>
        <w:rPr>
          <w:lang w:val="en-US"/>
        </w:rPr>
      </w:pPr>
    </w:p>
    <w:sectPr w:rsidR="00C34A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7E" w:rsidRDefault="00185B7E" w:rsidP="00C15174">
      <w:pPr>
        <w:spacing w:after="0" w:line="240" w:lineRule="auto"/>
      </w:pPr>
      <w:r>
        <w:separator/>
      </w:r>
    </w:p>
  </w:endnote>
  <w:endnote w:type="continuationSeparator" w:id="0">
    <w:p w:rsidR="00185B7E" w:rsidRDefault="00185B7E" w:rsidP="00C1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78212"/>
      <w:docPartObj>
        <w:docPartGallery w:val="Page Numbers (Bottom of Page)"/>
        <w:docPartUnique/>
      </w:docPartObj>
    </w:sdtPr>
    <w:sdtEndPr/>
    <w:sdtContent>
      <w:p w:rsidR="0048705F" w:rsidRDefault="0048705F">
        <w:pPr>
          <w:pStyle w:val="Footer"/>
          <w:jc w:val="right"/>
        </w:pPr>
        <w:r>
          <w:t xml:space="preserve"> </w:t>
        </w:r>
      </w:p>
      <w:p w:rsidR="0048705F" w:rsidRDefault="0048705F" w:rsidP="006F7E9E">
        <w:pPr>
          <w:pStyle w:val="Footer"/>
          <w:jc w:val="right"/>
        </w:pPr>
        <w:r>
          <w:t xml:space="preserve">Aug 2017 -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9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7E" w:rsidRDefault="00185B7E" w:rsidP="00C15174">
      <w:pPr>
        <w:spacing w:after="0" w:line="240" w:lineRule="auto"/>
      </w:pPr>
      <w:r>
        <w:separator/>
      </w:r>
    </w:p>
  </w:footnote>
  <w:footnote w:type="continuationSeparator" w:id="0">
    <w:p w:rsidR="00185B7E" w:rsidRDefault="00185B7E" w:rsidP="00C1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05F" w:rsidRDefault="0048705F" w:rsidP="00C1517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11BA04C" wp14:editId="0BE16266">
          <wp:extent cx="36004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8BE"/>
    <w:multiLevelType w:val="hybridMultilevel"/>
    <w:tmpl w:val="9940C474"/>
    <w:lvl w:ilvl="0" w:tplc="800E3A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0B4"/>
    <w:multiLevelType w:val="hybridMultilevel"/>
    <w:tmpl w:val="E9E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26EF"/>
    <w:multiLevelType w:val="hybridMultilevel"/>
    <w:tmpl w:val="B040FFF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C34232A"/>
    <w:multiLevelType w:val="hybridMultilevel"/>
    <w:tmpl w:val="86D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1CE"/>
    <w:multiLevelType w:val="hybridMultilevel"/>
    <w:tmpl w:val="F14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35B6"/>
    <w:multiLevelType w:val="hybridMultilevel"/>
    <w:tmpl w:val="10946E2E"/>
    <w:lvl w:ilvl="0" w:tplc="8AB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0272"/>
    <w:multiLevelType w:val="hybridMultilevel"/>
    <w:tmpl w:val="052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jA0NjS1NLExNLYyUdpeDU4uLM/DyQAstaAKWq4pIsAAAA"/>
  </w:docVars>
  <w:rsids>
    <w:rsidRoot w:val="003262AB"/>
    <w:rsid w:val="00002D38"/>
    <w:rsid w:val="000609F6"/>
    <w:rsid w:val="00085B2B"/>
    <w:rsid w:val="00185B7E"/>
    <w:rsid w:val="001A204A"/>
    <w:rsid w:val="001B5C30"/>
    <w:rsid w:val="001E4D43"/>
    <w:rsid w:val="002156DA"/>
    <w:rsid w:val="00215B35"/>
    <w:rsid w:val="002B3581"/>
    <w:rsid w:val="002C13BA"/>
    <w:rsid w:val="003262AB"/>
    <w:rsid w:val="00351B98"/>
    <w:rsid w:val="003645B1"/>
    <w:rsid w:val="003C753A"/>
    <w:rsid w:val="003F4635"/>
    <w:rsid w:val="003F5A70"/>
    <w:rsid w:val="00414510"/>
    <w:rsid w:val="00414554"/>
    <w:rsid w:val="00464565"/>
    <w:rsid w:val="0048309E"/>
    <w:rsid w:val="0048705F"/>
    <w:rsid w:val="00494DB1"/>
    <w:rsid w:val="004B0BD0"/>
    <w:rsid w:val="004C0040"/>
    <w:rsid w:val="004C347A"/>
    <w:rsid w:val="00601A24"/>
    <w:rsid w:val="00636958"/>
    <w:rsid w:val="006428CD"/>
    <w:rsid w:val="00646BAE"/>
    <w:rsid w:val="00654C98"/>
    <w:rsid w:val="0065692B"/>
    <w:rsid w:val="00670022"/>
    <w:rsid w:val="006B0E98"/>
    <w:rsid w:val="006D0A1E"/>
    <w:rsid w:val="006F7E9E"/>
    <w:rsid w:val="007232CE"/>
    <w:rsid w:val="00735BAB"/>
    <w:rsid w:val="007478B4"/>
    <w:rsid w:val="0083230E"/>
    <w:rsid w:val="00852A0E"/>
    <w:rsid w:val="008611F1"/>
    <w:rsid w:val="00931693"/>
    <w:rsid w:val="00964B4E"/>
    <w:rsid w:val="00975F75"/>
    <w:rsid w:val="009C4E69"/>
    <w:rsid w:val="00A80130"/>
    <w:rsid w:val="00AA35F2"/>
    <w:rsid w:val="00AB4A1A"/>
    <w:rsid w:val="00AF5AC3"/>
    <w:rsid w:val="00B725FA"/>
    <w:rsid w:val="00B93256"/>
    <w:rsid w:val="00BF7DC3"/>
    <w:rsid w:val="00C05081"/>
    <w:rsid w:val="00C15174"/>
    <w:rsid w:val="00C34A47"/>
    <w:rsid w:val="00C70C46"/>
    <w:rsid w:val="00D143D5"/>
    <w:rsid w:val="00D452EB"/>
    <w:rsid w:val="00D7429B"/>
    <w:rsid w:val="00DE482C"/>
    <w:rsid w:val="00E13D5C"/>
    <w:rsid w:val="00E62AB8"/>
    <w:rsid w:val="00F12579"/>
    <w:rsid w:val="00F265AC"/>
    <w:rsid w:val="00F31040"/>
    <w:rsid w:val="00F515BA"/>
    <w:rsid w:val="00F9247D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E7C0"/>
  <w15:docId w15:val="{6FE589A4-6A39-4425-9A5B-AC5E59B4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sm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A872-AA8D-4F77-B373-1228030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Undonechaos</dc:creator>
  <cp:lastModifiedBy>Laura Zychla</cp:lastModifiedBy>
  <cp:revision>2</cp:revision>
  <dcterms:created xsi:type="dcterms:W3CDTF">2017-08-08T12:32:00Z</dcterms:created>
  <dcterms:modified xsi:type="dcterms:W3CDTF">2017-08-08T12:32:00Z</dcterms:modified>
</cp:coreProperties>
</file>